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7DF3" w14:textId="77777777" w:rsidR="00197018" w:rsidRPr="00A37706" w:rsidRDefault="00197018" w:rsidP="00197018">
      <w:pPr>
        <w:widowControl/>
        <w:jc w:val="center"/>
        <w:rPr>
          <w:rFonts w:ascii="ＭＳ 明朝" w:hAnsi="ＭＳ 明朝" w:cs="ＭＳ Ｐゴシック"/>
          <w:color w:val="000000"/>
          <w:kern w:val="0"/>
          <w:sz w:val="20"/>
          <w:szCs w:val="20"/>
        </w:rPr>
      </w:pPr>
      <w:r w:rsidRPr="00A37706">
        <w:rPr>
          <w:rFonts w:ascii="ＭＳ 明朝" w:hAnsi="ＭＳ 明朝" w:cs="ＭＳ 明朝" w:hint="eastAsia"/>
          <w:bCs/>
          <w:sz w:val="20"/>
        </w:rPr>
        <w:t>（</w:t>
      </w:r>
      <w:r w:rsidRPr="00A37706">
        <w:rPr>
          <w:rFonts w:ascii="ＭＳ 明朝" w:hAnsi="ＭＳ 明朝" w:cs="ＭＳ Ｐゴシック" w:hint="eastAsia"/>
          <w:color w:val="000000"/>
          <w:kern w:val="0"/>
          <w:sz w:val="20"/>
          <w:szCs w:val="20"/>
        </w:rPr>
        <w:t>資産運用</w:t>
      </w:r>
      <w:r w:rsidRPr="00A37706">
        <w:rPr>
          <w:rFonts w:ascii="ＭＳ 明朝" w:hAnsi="ＭＳ 明朝" w:cs="ＭＳ 明朝" w:hint="eastAsia"/>
          <w:bCs/>
          <w:sz w:val="20"/>
        </w:rPr>
        <w:t>のサンプル)</w:t>
      </w:r>
    </w:p>
    <w:p w14:paraId="56EBB056" w14:textId="77777777" w:rsidR="00197018" w:rsidRPr="00A37706" w:rsidRDefault="00197018" w:rsidP="00197018">
      <w:pPr>
        <w:jc w:val="center"/>
        <w:rPr>
          <w:rFonts w:ascii="ＭＳ 明朝" w:hAnsi="ＭＳ 明朝" w:cs="ＭＳ ゴシック"/>
          <w:bCs/>
          <w:sz w:val="28"/>
          <w:szCs w:val="28"/>
        </w:rPr>
      </w:pPr>
      <w:r w:rsidRPr="00A37706">
        <w:rPr>
          <w:rFonts w:ascii="ＭＳ 明朝" w:hAnsi="ＭＳ 明朝" w:cs="ＭＳ ゴシック" w:hint="eastAsia"/>
          <w:bCs/>
          <w:sz w:val="28"/>
          <w:szCs w:val="28"/>
        </w:rPr>
        <w:t>職 務 経 歴 書</w:t>
      </w:r>
    </w:p>
    <w:p w14:paraId="2AD8C403" w14:textId="77777777" w:rsidR="00197018" w:rsidRPr="00A37706" w:rsidRDefault="00197018" w:rsidP="00197018">
      <w:pPr>
        <w:jc w:val="right"/>
        <w:rPr>
          <w:rFonts w:ascii="ＭＳ 明朝" w:hAnsi="ＭＳ 明朝" w:cs="ＭＳ 明朝"/>
          <w:bCs/>
          <w:sz w:val="20"/>
          <w:szCs w:val="20"/>
        </w:rPr>
      </w:pPr>
      <w:r w:rsidRPr="00A37706">
        <w:rPr>
          <w:rFonts w:ascii="ＭＳ 明朝" w:hAnsi="ＭＳ 明朝" w:cs="ＭＳ 明朝" w:hint="eastAsia"/>
          <w:bCs/>
          <w:sz w:val="20"/>
          <w:szCs w:val="20"/>
        </w:rPr>
        <w:t>20xx年xx月xx日現在</w:t>
      </w:r>
    </w:p>
    <w:p w14:paraId="58E468BA" w14:textId="77777777" w:rsidR="00197018" w:rsidRPr="00A37706" w:rsidRDefault="00197018" w:rsidP="00197018">
      <w:pPr>
        <w:wordWrap w:val="0"/>
        <w:jc w:val="right"/>
        <w:rPr>
          <w:rFonts w:ascii="ＭＳ 明朝" w:hAnsi="ＭＳ 明朝" w:cs="ＭＳ 明朝"/>
          <w:bCs/>
          <w:sz w:val="20"/>
          <w:szCs w:val="20"/>
          <w:u w:val="single"/>
        </w:rPr>
      </w:pPr>
      <w:r w:rsidRPr="00A37706">
        <w:rPr>
          <w:rFonts w:ascii="ＭＳ 明朝" w:hAnsi="ＭＳ 明朝" w:cs="ＭＳ 明朝" w:hint="eastAsia"/>
          <w:bCs/>
          <w:sz w:val="20"/>
          <w:szCs w:val="20"/>
          <w:u w:val="single"/>
        </w:rPr>
        <w:t>氏名　○○ ○○</w:t>
      </w:r>
    </w:p>
    <w:p w14:paraId="4D9285E8" w14:textId="77777777" w:rsidR="00197018" w:rsidRPr="00A37706" w:rsidRDefault="00197018" w:rsidP="00197018">
      <w:pPr>
        <w:rPr>
          <w:rFonts w:ascii="ＭＳ 明朝" w:hAnsi="ＭＳ 明朝" w:cs="ＭＳ ゴシック"/>
          <w:bCs/>
          <w:sz w:val="20"/>
          <w:szCs w:val="20"/>
        </w:rPr>
      </w:pPr>
      <w:r w:rsidRPr="00A37706">
        <w:rPr>
          <w:rFonts w:ascii="ＭＳ 明朝" w:hAnsi="ＭＳ 明朝" w:cs="ＭＳ ゴシック" w:hint="eastAsia"/>
          <w:bCs/>
          <w:sz w:val="20"/>
          <w:szCs w:val="20"/>
        </w:rPr>
        <w:t>■職務要約</w:t>
      </w:r>
    </w:p>
    <w:p w14:paraId="0927E30F" w14:textId="77777777" w:rsidR="00197018" w:rsidRPr="00A37706" w:rsidRDefault="00197018" w:rsidP="00197018">
      <w:pPr>
        <w:rPr>
          <w:rFonts w:ascii="ＭＳ 明朝" w:hAnsi="ＭＳ 明朝" w:cs="ＭＳ ゴシック"/>
          <w:bCs/>
          <w:sz w:val="20"/>
          <w:szCs w:val="20"/>
        </w:rPr>
      </w:pPr>
      <w:r w:rsidRPr="00A37706">
        <w:rPr>
          <w:rFonts w:ascii="ＭＳ 明朝" w:hAnsi="ＭＳ 明朝" w:cs="ＭＳ ゴシック" w:hint="eastAsia"/>
          <w:bCs/>
          <w:sz w:val="20"/>
          <w:szCs w:val="20"/>
        </w:rPr>
        <w:t>株式会社○○○○○に入社後、本社の資産運用本部に配属。約x年間、アナリストとして先進国株式の調査分析やレポーティングに従事。20</w:t>
      </w:r>
      <w:r w:rsidRPr="00A37706">
        <w:rPr>
          <w:rFonts w:ascii="ＭＳ 明朝" w:hAnsi="ＭＳ 明朝" w:cs="ＭＳ ゴシック"/>
          <w:bCs/>
          <w:sz w:val="20"/>
          <w:szCs w:val="20"/>
        </w:rPr>
        <w:t>xx</w:t>
      </w:r>
      <w:r w:rsidRPr="00A37706">
        <w:rPr>
          <w:rFonts w:ascii="ＭＳ 明朝" w:hAnsi="ＭＳ 明朝" w:cs="ＭＳ ゴシック" w:hint="eastAsia"/>
          <w:bCs/>
          <w:sz w:val="20"/>
          <w:szCs w:val="20"/>
        </w:rPr>
        <w:t>年からは、ファンドマネジャーとして投資戦略の策定や投資銘柄の選定、ファンドのキャッシュマネジメントも担当しています。特にファンダメンタルズ分析やテクニカル分析を得意としています。普段の業務では、時間内で質の高いアウトプットを出すことを心がけています。</w:t>
      </w:r>
    </w:p>
    <w:p w14:paraId="5A3E7EC1" w14:textId="77777777" w:rsidR="00197018" w:rsidRPr="00A37706" w:rsidRDefault="00197018" w:rsidP="00197018">
      <w:pPr>
        <w:rPr>
          <w:rFonts w:ascii="ＭＳ 明朝" w:hAnsi="ＭＳ 明朝" w:cs="ＭＳ 明朝"/>
          <w:bCs/>
          <w:sz w:val="20"/>
          <w:szCs w:val="20"/>
        </w:rPr>
      </w:pPr>
    </w:p>
    <w:p w14:paraId="2A9196D2" w14:textId="77777777" w:rsidR="00197018" w:rsidRPr="00A37706" w:rsidRDefault="00197018" w:rsidP="00197018">
      <w:pPr>
        <w:rPr>
          <w:rFonts w:ascii="ＭＳ 明朝" w:hAnsi="ＭＳ 明朝" w:cs="ＭＳ ゴシック"/>
          <w:bCs/>
          <w:sz w:val="20"/>
          <w:szCs w:val="20"/>
        </w:rPr>
      </w:pPr>
      <w:r w:rsidRPr="00A37706">
        <w:rPr>
          <w:rFonts w:ascii="ＭＳ 明朝" w:hAnsi="ＭＳ 明朝" w:cs="ＭＳ ゴシック" w:hint="eastAsia"/>
          <w:bCs/>
          <w:sz w:val="20"/>
          <w:szCs w:val="20"/>
        </w:rPr>
        <w:t>■職務経歴</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417"/>
      </w:tblGrid>
      <w:tr w:rsidR="00197018" w:rsidRPr="00A37706" w14:paraId="5B5C8D99" w14:textId="77777777" w:rsidTr="00483059">
        <w:trPr>
          <w:trHeight w:val="393"/>
        </w:trPr>
        <w:tc>
          <w:tcPr>
            <w:tcW w:w="9781" w:type="dxa"/>
            <w:gridSpan w:val="2"/>
            <w:tcBorders>
              <w:top w:val="single" w:sz="4" w:space="0" w:color="auto"/>
              <w:left w:val="single" w:sz="4" w:space="0" w:color="auto"/>
              <w:bottom w:val="single" w:sz="8" w:space="0" w:color="auto"/>
              <w:right w:val="single" w:sz="4" w:space="0" w:color="auto"/>
            </w:tcBorders>
            <w:shd w:val="clear" w:color="auto" w:fill="F2F2F2"/>
            <w:vAlign w:val="center"/>
          </w:tcPr>
          <w:p w14:paraId="2E53AE90" w14:textId="77777777" w:rsidR="00197018" w:rsidRPr="00A37706" w:rsidRDefault="00197018" w:rsidP="00483059">
            <w:pPr>
              <w:rPr>
                <w:rFonts w:ascii="ＭＳ 明朝" w:hAnsi="ＭＳ 明朝" w:cs="ＭＳ ゴシック"/>
                <w:bCs/>
                <w:sz w:val="20"/>
                <w:szCs w:val="20"/>
              </w:rPr>
            </w:pPr>
            <w:bookmarkStart w:id="0" w:name="_Hlk10802930"/>
            <w:r w:rsidRPr="00A37706">
              <w:rPr>
                <w:rFonts w:ascii="ＭＳ 明朝" w:hAnsi="ＭＳ 明朝" w:cs="ＭＳ ゴシック" w:hint="eastAsia"/>
                <w:bCs/>
                <w:sz w:val="20"/>
                <w:szCs w:val="20"/>
              </w:rPr>
              <w:t>20xx年xx月～現在　株式会社〇〇〇〇〇</w:t>
            </w:r>
          </w:p>
        </w:tc>
      </w:tr>
      <w:tr w:rsidR="00197018" w:rsidRPr="00A37706" w14:paraId="021BD1A4" w14:textId="77777777" w:rsidTr="00483059">
        <w:trPr>
          <w:trHeight w:val="578"/>
        </w:trPr>
        <w:tc>
          <w:tcPr>
            <w:tcW w:w="8364" w:type="dxa"/>
            <w:tcBorders>
              <w:top w:val="single" w:sz="8" w:space="0" w:color="auto"/>
              <w:left w:val="single" w:sz="4" w:space="0" w:color="auto"/>
              <w:bottom w:val="single" w:sz="4" w:space="0" w:color="auto"/>
              <w:right w:val="dotted" w:sz="4" w:space="0" w:color="auto"/>
            </w:tcBorders>
            <w:shd w:val="clear" w:color="auto" w:fill="FFFFFF"/>
            <w:vAlign w:val="center"/>
          </w:tcPr>
          <w:p w14:paraId="08B104C5"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事業内容：銀行業</w:t>
            </w:r>
          </w:p>
          <w:p w14:paraId="0A10B969"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資本金：x千万円（20xx年xx月）　売上高：x</w:t>
            </w:r>
            <w:r w:rsidRPr="00A37706">
              <w:rPr>
                <w:rFonts w:ascii="ＭＳ 明朝" w:hAnsi="ＭＳ 明朝" w:cs="ＭＳ ゴシック"/>
                <w:bCs/>
                <w:sz w:val="20"/>
                <w:szCs w:val="20"/>
              </w:rPr>
              <w:t>xx</w:t>
            </w:r>
            <w:r w:rsidRPr="00A37706">
              <w:rPr>
                <w:rFonts w:ascii="ＭＳ 明朝" w:hAnsi="ＭＳ 明朝" w:cs="ＭＳ ゴシック" w:hint="eastAsia"/>
                <w:bCs/>
                <w:sz w:val="20"/>
                <w:szCs w:val="20"/>
              </w:rPr>
              <w:t>億円（20xx年xx月）</w:t>
            </w:r>
          </w:p>
          <w:p w14:paraId="3EA59B54" w14:textId="2FD90269"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従業員数：</w:t>
            </w:r>
            <w:proofErr w:type="spellStart"/>
            <w:r w:rsidRPr="00A37706">
              <w:rPr>
                <w:rFonts w:ascii="ＭＳ 明朝" w:hAnsi="ＭＳ 明朝" w:cs="ＭＳ ゴシック" w:hint="eastAsia"/>
                <w:bCs/>
                <w:sz w:val="20"/>
                <w:szCs w:val="20"/>
              </w:rPr>
              <w:t>x</w:t>
            </w: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xxx</w:t>
            </w:r>
            <w:proofErr w:type="spellEnd"/>
            <w:r w:rsidRPr="00A37706">
              <w:rPr>
                <w:rFonts w:ascii="ＭＳ 明朝" w:hAnsi="ＭＳ 明朝" w:cs="ＭＳ ゴシック" w:hint="eastAsia"/>
                <w:bCs/>
                <w:sz w:val="20"/>
                <w:szCs w:val="20"/>
              </w:rPr>
              <w:t>人　上場：プライム上場</w:t>
            </w:r>
          </w:p>
        </w:tc>
        <w:tc>
          <w:tcPr>
            <w:tcW w:w="1417" w:type="dxa"/>
            <w:tcBorders>
              <w:top w:val="single" w:sz="8" w:space="0" w:color="auto"/>
              <w:left w:val="dotted" w:sz="4" w:space="0" w:color="auto"/>
              <w:bottom w:val="single" w:sz="4" w:space="0" w:color="auto"/>
              <w:right w:val="single" w:sz="4" w:space="0" w:color="auto"/>
            </w:tcBorders>
            <w:shd w:val="clear" w:color="auto" w:fill="FFFFFF"/>
            <w:vAlign w:val="center"/>
          </w:tcPr>
          <w:p w14:paraId="7244C978"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正社員</w:t>
            </w:r>
          </w:p>
          <w:p w14:paraId="53F1E645"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として勤務</w:t>
            </w:r>
          </w:p>
        </w:tc>
      </w:tr>
      <w:tr w:rsidR="00197018" w:rsidRPr="00A37706" w14:paraId="216A21B3" w14:textId="77777777" w:rsidTr="00483059">
        <w:trPr>
          <w:trHeight w:val="70"/>
        </w:trPr>
        <w:tc>
          <w:tcPr>
            <w:tcW w:w="9781" w:type="dxa"/>
            <w:gridSpan w:val="2"/>
            <w:tcBorders>
              <w:top w:val="single" w:sz="4" w:space="0" w:color="auto"/>
              <w:left w:val="single" w:sz="4" w:space="0" w:color="auto"/>
              <w:bottom w:val="dotted" w:sz="4" w:space="0" w:color="auto"/>
              <w:right w:val="single" w:sz="4" w:space="0" w:color="auto"/>
            </w:tcBorders>
            <w:shd w:val="clear" w:color="auto" w:fill="E7E6E6"/>
          </w:tcPr>
          <w:p w14:paraId="00463BA0"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20xx年x</w:t>
            </w:r>
            <w:r w:rsidRPr="00A37706">
              <w:rPr>
                <w:rFonts w:ascii="ＭＳ 明朝" w:hAnsi="ＭＳ 明朝" w:cs="ＭＳ ゴシック"/>
                <w:bCs/>
                <w:sz w:val="20"/>
                <w:szCs w:val="20"/>
              </w:rPr>
              <w:t>x</w:t>
            </w:r>
            <w:r w:rsidRPr="00A37706">
              <w:rPr>
                <w:rFonts w:ascii="ＭＳ 明朝" w:hAnsi="ＭＳ 明朝" w:cs="ＭＳ ゴシック" w:hint="eastAsia"/>
                <w:bCs/>
                <w:sz w:val="20"/>
                <w:szCs w:val="20"/>
              </w:rPr>
              <w:t>月～現在 ／資産運用本部（本社）　海外株式のファンドマネジャー</w:t>
            </w:r>
          </w:p>
        </w:tc>
      </w:tr>
      <w:tr w:rsidR="00197018" w:rsidRPr="00A37706" w14:paraId="74DEECAD" w14:textId="77777777" w:rsidTr="00483059">
        <w:trPr>
          <w:trHeight w:val="2717"/>
        </w:trPr>
        <w:tc>
          <w:tcPr>
            <w:tcW w:w="9781" w:type="dxa"/>
            <w:gridSpan w:val="2"/>
            <w:tcBorders>
              <w:top w:val="dotted" w:sz="4" w:space="0" w:color="auto"/>
              <w:left w:val="single" w:sz="4" w:space="0" w:color="auto"/>
              <w:right w:val="single" w:sz="4" w:space="0" w:color="auto"/>
            </w:tcBorders>
            <w:shd w:val="clear" w:color="auto" w:fill="auto"/>
          </w:tcPr>
          <w:p w14:paraId="7F9B9FD1"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規模</w:t>
            </w:r>
            <w:r w:rsidRPr="00A37706">
              <w:rPr>
                <w:rFonts w:ascii="ＭＳ 明朝" w:hAnsi="ＭＳ 明朝" w:cs="ＭＳ ゴシック"/>
                <w:bCs/>
                <w:sz w:val="20"/>
                <w:szCs w:val="20"/>
              </w:rPr>
              <w:t>】</w:t>
            </w:r>
          </w:p>
          <w:p w14:paraId="104F1608"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ファンド純資産残高：約x</w:t>
            </w:r>
            <w:r w:rsidRPr="00A37706">
              <w:rPr>
                <w:rFonts w:ascii="ＭＳ 明朝" w:hAnsi="ＭＳ 明朝" w:cs="ＭＳ ゴシック"/>
                <w:bCs/>
                <w:sz w:val="20"/>
                <w:szCs w:val="20"/>
              </w:rPr>
              <w:t>x</w:t>
            </w:r>
            <w:r w:rsidRPr="00A37706">
              <w:rPr>
                <w:rFonts w:ascii="ＭＳ 明朝" w:hAnsi="ＭＳ 明朝" w:cs="ＭＳ ゴシック" w:hint="eastAsia"/>
                <w:bCs/>
                <w:sz w:val="20"/>
                <w:szCs w:val="20"/>
              </w:rPr>
              <w:t>億円</w:t>
            </w:r>
          </w:p>
          <w:p w14:paraId="450CE32F" w14:textId="77777777" w:rsidR="00197018" w:rsidRPr="00A37706" w:rsidRDefault="00197018" w:rsidP="00483059">
            <w:pPr>
              <w:rPr>
                <w:rFonts w:ascii="ＭＳ 明朝" w:hAnsi="ＭＳ 明朝" w:cs="ＭＳ ゴシック"/>
                <w:bCs/>
                <w:sz w:val="20"/>
                <w:szCs w:val="20"/>
              </w:rPr>
            </w:pPr>
          </w:p>
          <w:p w14:paraId="1A745758"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【業務内容】</w:t>
            </w:r>
          </w:p>
          <w:p w14:paraId="7C479991"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・マクロ経済、金融財政政策、需給動向、外部環境、テクニカル指標の分析</w:t>
            </w:r>
          </w:p>
          <w:p w14:paraId="61DB3E45"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・個別企業の収益動向、財務状況分析、取材</w:t>
            </w:r>
          </w:p>
          <w:p w14:paraId="32F0BACE"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投資戦略の策定</w:t>
            </w:r>
          </w:p>
          <w:p w14:paraId="583B2D3A"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投資銘柄の選定、ポートフォリオの作成</w:t>
            </w:r>
          </w:p>
          <w:p w14:paraId="7142F358"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派生商品導入に伴うリスク管理体制の構築</w:t>
            </w:r>
          </w:p>
          <w:p w14:paraId="307E58AD"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ファンドのキャッシュマネジメント</w:t>
            </w:r>
          </w:p>
          <w:p w14:paraId="7A1CB94A"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個人投資家向けのレポーティング</w:t>
            </w:r>
          </w:p>
          <w:p w14:paraId="3AFD40EC" w14:textId="77777777" w:rsidR="00197018" w:rsidRPr="00A37706" w:rsidRDefault="00197018" w:rsidP="00483059">
            <w:pPr>
              <w:rPr>
                <w:rFonts w:ascii="ＭＳ 明朝" w:hAnsi="ＭＳ 明朝" w:cs="ＭＳ ゴシック"/>
                <w:bCs/>
                <w:sz w:val="20"/>
                <w:szCs w:val="20"/>
              </w:rPr>
            </w:pPr>
          </w:p>
          <w:p w14:paraId="20B06CF0"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【実績・取り組み】</w:t>
            </w:r>
          </w:p>
          <w:p w14:paraId="2B4FE671"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・運用残高をx</w:t>
            </w:r>
            <w:r w:rsidRPr="00A37706">
              <w:rPr>
                <w:rFonts w:ascii="ＭＳ 明朝" w:hAnsi="ＭＳ 明朝" w:cs="ＭＳ ゴシック"/>
                <w:bCs/>
                <w:sz w:val="20"/>
                <w:szCs w:val="20"/>
              </w:rPr>
              <w:t>x</w:t>
            </w:r>
            <w:r w:rsidRPr="00A37706">
              <w:rPr>
                <w:rFonts w:ascii="ＭＳ 明朝" w:hAnsi="ＭＳ 明朝" w:cs="ＭＳ ゴシック" w:hint="eastAsia"/>
                <w:bCs/>
                <w:sz w:val="20"/>
                <w:szCs w:val="20"/>
              </w:rPr>
              <w:t>億円からx</w:t>
            </w:r>
            <w:r w:rsidRPr="00A37706">
              <w:rPr>
                <w:rFonts w:ascii="ＭＳ 明朝" w:hAnsi="ＭＳ 明朝" w:cs="ＭＳ ゴシック"/>
                <w:bCs/>
                <w:sz w:val="20"/>
                <w:szCs w:val="20"/>
              </w:rPr>
              <w:t>xx</w:t>
            </w:r>
            <w:r w:rsidRPr="00A37706">
              <w:rPr>
                <w:rFonts w:ascii="ＭＳ 明朝" w:hAnsi="ＭＳ 明朝" w:cs="ＭＳ ゴシック" w:hint="eastAsia"/>
                <w:bCs/>
                <w:sz w:val="20"/>
                <w:szCs w:val="20"/>
              </w:rPr>
              <w:t>億円に増加</w:t>
            </w:r>
          </w:p>
          <w:p w14:paraId="334839D2" w14:textId="77777777" w:rsidR="00197018" w:rsidRPr="00A37706" w:rsidRDefault="00197018" w:rsidP="00483059">
            <w:pPr>
              <w:rPr>
                <w:rFonts w:ascii="ＭＳ 明朝" w:hAnsi="ＭＳ 明朝" w:cs="ＭＳ ゴシック"/>
                <w:bCs/>
                <w:sz w:val="20"/>
                <w:szCs w:val="20"/>
              </w:rPr>
            </w:pPr>
          </w:p>
        </w:tc>
      </w:tr>
      <w:bookmarkEnd w:id="0"/>
      <w:tr w:rsidR="00197018" w:rsidRPr="00A37706" w14:paraId="28BB7F75" w14:textId="77777777" w:rsidTr="00483059">
        <w:trPr>
          <w:trHeight w:val="212"/>
        </w:trPr>
        <w:tc>
          <w:tcPr>
            <w:tcW w:w="9781" w:type="dxa"/>
            <w:gridSpan w:val="2"/>
            <w:tcBorders>
              <w:top w:val="dotted" w:sz="4" w:space="0" w:color="auto"/>
              <w:left w:val="single" w:sz="4" w:space="0" w:color="auto"/>
              <w:bottom w:val="dotted" w:sz="4" w:space="0" w:color="auto"/>
              <w:right w:val="single" w:sz="4" w:space="0" w:color="auto"/>
            </w:tcBorders>
            <w:shd w:val="clear" w:color="auto" w:fill="E7E6E6"/>
          </w:tcPr>
          <w:p w14:paraId="272A9C50" w14:textId="77777777" w:rsidR="00197018" w:rsidRPr="00A37706" w:rsidRDefault="00197018" w:rsidP="00483059">
            <w:pPr>
              <w:jc w:val="left"/>
              <w:rPr>
                <w:rFonts w:ascii="ＭＳ 明朝" w:hAnsi="ＭＳ 明朝" w:cs="ＭＳ ゴシック"/>
                <w:bCs/>
                <w:sz w:val="20"/>
                <w:szCs w:val="20"/>
              </w:rPr>
            </w:pPr>
            <w:r w:rsidRPr="00A37706">
              <w:rPr>
                <w:rFonts w:ascii="ＭＳ 明朝" w:hAnsi="ＭＳ 明朝" w:cs="ＭＳ ゴシック" w:hint="eastAsia"/>
                <w:bCs/>
                <w:sz w:val="20"/>
                <w:szCs w:val="20"/>
              </w:rPr>
              <w:t>20xx年x</w:t>
            </w:r>
            <w:r w:rsidRPr="00A37706">
              <w:rPr>
                <w:rFonts w:ascii="ＭＳ 明朝" w:hAnsi="ＭＳ 明朝" w:cs="ＭＳ ゴシック"/>
                <w:bCs/>
                <w:sz w:val="20"/>
                <w:szCs w:val="20"/>
              </w:rPr>
              <w:t>x</w:t>
            </w:r>
            <w:r w:rsidRPr="00A37706">
              <w:rPr>
                <w:rFonts w:ascii="ＭＳ 明朝" w:hAnsi="ＭＳ 明朝" w:cs="ＭＳ ゴシック" w:hint="eastAsia"/>
                <w:bCs/>
                <w:sz w:val="20"/>
                <w:szCs w:val="20"/>
              </w:rPr>
              <w:t>月～20xx年x</w:t>
            </w:r>
            <w:r w:rsidRPr="00A37706">
              <w:rPr>
                <w:rFonts w:ascii="ＭＳ 明朝" w:hAnsi="ＭＳ 明朝" w:cs="ＭＳ ゴシック"/>
                <w:bCs/>
                <w:sz w:val="20"/>
                <w:szCs w:val="20"/>
              </w:rPr>
              <w:t>x</w:t>
            </w:r>
            <w:r w:rsidRPr="00A37706">
              <w:rPr>
                <w:rFonts w:ascii="ＭＳ 明朝" w:hAnsi="ＭＳ 明朝" w:cs="ＭＳ ゴシック" w:hint="eastAsia"/>
                <w:bCs/>
                <w:sz w:val="20"/>
                <w:szCs w:val="20"/>
              </w:rPr>
              <w:t>月 ／資産運用本部（本社）　海外株式のアナリスト</w:t>
            </w:r>
          </w:p>
        </w:tc>
      </w:tr>
      <w:tr w:rsidR="00197018" w:rsidRPr="00A37706" w14:paraId="5598F4FE" w14:textId="77777777" w:rsidTr="00483059">
        <w:trPr>
          <w:trHeight w:val="2772"/>
        </w:trPr>
        <w:tc>
          <w:tcPr>
            <w:tcW w:w="9781" w:type="dxa"/>
            <w:gridSpan w:val="2"/>
            <w:tcBorders>
              <w:top w:val="dotted" w:sz="4" w:space="0" w:color="auto"/>
              <w:left w:val="single" w:sz="4" w:space="0" w:color="auto"/>
              <w:bottom w:val="single" w:sz="4" w:space="0" w:color="auto"/>
              <w:right w:val="single" w:sz="4" w:space="0" w:color="auto"/>
            </w:tcBorders>
            <w:shd w:val="clear" w:color="auto" w:fill="auto"/>
          </w:tcPr>
          <w:p w14:paraId="3C156F8A"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規模</w:t>
            </w:r>
            <w:r w:rsidRPr="00A37706">
              <w:rPr>
                <w:rFonts w:ascii="ＭＳ 明朝" w:hAnsi="ＭＳ 明朝" w:cs="ＭＳ ゴシック"/>
                <w:bCs/>
                <w:sz w:val="20"/>
                <w:szCs w:val="20"/>
              </w:rPr>
              <w:t>】</w:t>
            </w:r>
          </w:p>
          <w:p w14:paraId="1D64D847"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ファンド純資産残高：約x</w:t>
            </w:r>
            <w:r w:rsidRPr="00A37706">
              <w:rPr>
                <w:rFonts w:ascii="ＭＳ 明朝" w:hAnsi="ＭＳ 明朝" w:cs="ＭＳ ゴシック"/>
                <w:bCs/>
                <w:sz w:val="20"/>
                <w:szCs w:val="20"/>
              </w:rPr>
              <w:t>x</w:t>
            </w:r>
            <w:r w:rsidRPr="00A37706">
              <w:rPr>
                <w:rFonts w:ascii="ＭＳ 明朝" w:hAnsi="ＭＳ 明朝" w:cs="ＭＳ ゴシック" w:hint="eastAsia"/>
                <w:bCs/>
                <w:sz w:val="20"/>
                <w:szCs w:val="20"/>
              </w:rPr>
              <w:t>億円</w:t>
            </w:r>
          </w:p>
          <w:p w14:paraId="40C9D8C9" w14:textId="77777777" w:rsidR="00197018" w:rsidRPr="00A37706" w:rsidRDefault="00197018" w:rsidP="00483059">
            <w:pPr>
              <w:rPr>
                <w:rFonts w:ascii="ＭＳ 明朝" w:hAnsi="ＭＳ 明朝" w:cs="ＭＳ ゴシック"/>
                <w:bCs/>
                <w:sz w:val="20"/>
                <w:szCs w:val="20"/>
              </w:rPr>
            </w:pPr>
          </w:p>
          <w:p w14:paraId="1A8E6B51"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【業務内容】</w:t>
            </w:r>
          </w:p>
          <w:p w14:paraId="64B7C329"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マクロ経済、金融財政政策、需給動向、外部環境、テクニカル指標の分析</w:t>
            </w:r>
          </w:p>
          <w:p w14:paraId="78C6F9B2"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個別企業の収益動向、財務状況分析、取材</w:t>
            </w:r>
          </w:p>
          <w:p w14:paraId="046620E5"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・保有個別株式の業況状況のモニタリング</w:t>
            </w:r>
          </w:p>
          <w:p w14:paraId="5D08B500"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bCs/>
                <w:sz w:val="20"/>
                <w:szCs w:val="20"/>
              </w:rPr>
              <w:t>・</w:t>
            </w:r>
            <w:r w:rsidRPr="00A37706">
              <w:rPr>
                <w:rFonts w:ascii="ＭＳ 明朝" w:hAnsi="ＭＳ 明朝" w:cs="ＭＳ ゴシック" w:hint="eastAsia"/>
                <w:bCs/>
                <w:sz w:val="20"/>
                <w:szCs w:val="20"/>
              </w:rPr>
              <w:t>企業や個人投資家向けのレポーティング</w:t>
            </w:r>
          </w:p>
          <w:p w14:paraId="3214A99A" w14:textId="77777777" w:rsidR="00197018" w:rsidRPr="00A37706" w:rsidRDefault="00197018" w:rsidP="00483059">
            <w:pPr>
              <w:rPr>
                <w:rFonts w:ascii="ＭＳ 明朝" w:hAnsi="ＭＳ 明朝" w:cs="ＭＳ ゴシック"/>
                <w:bCs/>
                <w:sz w:val="20"/>
                <w:szCs w:val="20"/>
              </w:rPr>
            </w:pPr>
          </w:p>
          <w:p w14:paraId="5DBB424C"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【実績・取り組み】</w:t>
            </w:r>
          </w:p>
          <w:p w14:paraId="73EB5724"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・担当セクターの調査レポートをxx件／月作成</w:t>
            </w:r>
          </w:p>
          <w:p w14:paraId="267AF1BF" w14:textId="77777777" w:rsidR="00197018" w:rsidRPr="00A37706" w:rsidRDefault="00197018" w:rsidP="00483059">
            <w:pPr>
              <w:rPr>
                <w:rFonts w:ascii="ＭＳ 明朝" w:hAnsi="ＭＳ 明朝" w:cs="ＭＳ ゴシック"/>
                <w:bCs/>
                <w:sz w:val="20"/>
                <w:szCs w:val="20"/>
              </w:rPr>
            </w:pPr>
          </w:p>
        </w:tc>
      </w:tr>
    </w:tbl>
    <w:p w14:paraId="67FB8E7C" w14:textId="77777777" w:rsidR="00197018" w:rsidRPr="00A37706" w:rsidRDefault="00197018" w:rsidP="00197018">
      <w:pPr>
        <w:rPr>
          <w:rFonts w:ascii="ＭＳ 明朝" w:hAnsi="ＭＳ 明朝" w:cs="ＭＳ ゴシック"/>
          <w:bCs/>
          <w:sz w:val="20"/>
          <w:szCs w:val="20"/>
        </w:rPr>
      </w:pPr>
    </w:p>
    <w:p w14:paraId="38961F90" w14:textId="77777777" w:rsidR="00197018" w:rsidRPr="00A37706" w:rsidRDefault="00197018" w:rsidP="00197018">
      <w:pPr>
        <w:rPr>
          <w:rFonts w:ascii="ＭＳ 明朝" w:hAnsi="ＭＳ 明朝" w:cs="ＭＳ ゴシック"/>
          <w:bCs/>
          <w:sz w:val="20"/>
          <w:szCs w:val="20"/>
        </w:rPr>
      </w:pPr>
      <w:r w:rsidRPr="00A37706">
        <w:rPr>
          <w:rFonts w:ascii="ＭＳ 明朝" w:hAnsi="ＭＳ 明朝" w:cs="ＭＳ ゴシック" w:hint="eastAsia"/>
          <w:bCs/>
          <w:sz w:val="20"/>
          <w:szCs w:val="20"/>
        </w:rPr>
        <w:t>■資格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0"/>
      </w:tblGrid>
      <w:tr w:rsidR="00197018" w:rsidRPr="00A37706" w14:paraId="6625344B" w14:textId="77777777" w:rsidTr="00483059">
        <w:tc>
          <w:tcPr>
            <w:tcW w:w="4111" w:type="dxa"/>
            <w:shd w:val="clear" w:color="auto" w:fill="auto"/>
          </w:tcPr>
          <w:p w14:paraId="72459C18" w14:textId="77777777" w:rsidR="00197018" w:rsidRPr="00A37706" w:rsidRDefault="00197018" w:rsidP="00483059">
            <w:pPr>
              <w:rPr>
                <w:rFonts w:ascii="ＭＳ 明朝" w:hAnsi="ＭＳ 明朝"/>
                <w:sz w:val="20"/>
                <w:szCs w:val="20"/>
              </w:rPr>
            </w:pPr>
            <w:r w:rsidRPr="00A37706">
              <w:rPr>
                <w:rFonts w:ascii="ＭＳ 明朝" w:hAnsi="ＭＳ 明朝" w:hint="eastAsia"/>
                <w:sz w:val="20"/>
                <w:szCs w:val="20"/>
              </w:rPr>
              <w:t>日本証券アナリスト協会認定アナリスト</w:t>
            </w:r>
          </w:p>
        </w:tc>
        <w:tc>
          <w:tcPr>
            <w:tcW w:w="5670" w:type="dxa"/>
            <w:shd w:val="clear" w:color="auto" w:fill="auto"/>
          </w:tcPr>
          <w:p w14:paraId="73823B2D" w14:textId="77777777" w:rsidR="00197018" w:rsidRPr="00A37706" w:rsidRDefault="00197018" w:rsidP="00483059">
            <w:pPr>
              <w:rPr>
                <w:rFonts w:ascii="ＭＳ 明朝" w:hAnsi="ＭＳ 明朝"/>
                <w:sz w:val="20"/>
                <w:szCs w:val="20"/>
              </w:rPr>
            </w:pPr>
            <w:r w:rsidRPr="00A37706">
              <w:rPr>
                <w:rFonts w:ascii="ＭＳ 明朝" w:hAnsi="ＭＳ 明朝" w:hint="eastAsia"/>
                <w:sz w:val="20"/>
                <w:szCs w:val="20"/>
              </w:rPr>
              <w:t>20xx年xx月取得</w:t>
            </w:r>
          </w:p>
        </w:tc>
      </w:tr>
      <w:tr w:rsidR="00197018" w:rsidRPr="00A37706" w14:paraId="1ECEE37F" w14:textId="77777777" w:rsidTr="00483059">
        <w:tc>
          <w:tcPr>
            <w:tcW w:w="4111" w:type="dxa"/>
            <w:shd w:val="clear" w:color="auto" w:fill="auto"/>
          </w:tcPr>
          <w:p w14:paraId="3C540055" w14:textId="77777777" w:rsidR="00197018" w:rsidRPr="00A37706" w:rsidRDefault="00197018" w:rsidP="00483059">
            <w:pPr>
              <w:rPr>
                <w:rFonts w:ascii="ＭＳ 明朝" w:hAnsi="ＭＳ 明朝"/>
                <w:sz w:val="20"/>
                <w:szCs w:val="20"/>
              </w:rPr>
            </w:pPr>
            <w:r w:rsidRPr="00A37706">
              <w:rPr>
                <w:rFonts w:ascii="ＭＳ 明朝" w:hAnsi="ＭＳ 明朝" w:hint="eastAsia"/>
                <w:sz w:val="20"/>
                <w:szCs w:val="20"/>
              </w:rPr>
              <w:t>証券外務員第1種</w:t>
            </w:r>
          </w:p>
        </w:tc>
        <w:tc>
          <w:tcPr>
            <w:tcW w:w="5670" w:type="dxa"/>
            <w:shd w:val="clear" w:color="auto" w:fill="auto"/>
          </w:tcPr>
          <w:p w14:paraId="7D9D839C" w14:textId="77777777" w:rsidR="00197018" w:rsidRPr="00A37706" w:rsidRDefault="00197018" w:rsidP="00483059">
            <w:pPr>
              <w:rPr>
                <w:rFonts w:ascii="ＭＳ 明朝" w:hAnsi="ＭＳ 明朝"/>
                <w:sz w:val="20"/>
                <w:szCs w:val="20"/>
              </w:rPr>
            </w:pPr>
            <w:r w:rsidRPr="00A37706">
              <w:rPr>
                <w:rFonts w:ascii="ＭＳ 明朝" w:hAnsi="ＭＳ 明朝" w:hint="eastAsia"/>
                <w:sz w:val="20"/>
                <w:szCs w:val="20"/>
              </w:rPr>
              <w:t>20xx年xx月取得</w:t>
            </w:r>
          </w:p>
        </w:tc>
      </w:tr>
      <w:tr w:rsidR="00197018" w:rsidRPr="00A37706" w14:paraId="5CB045B7" w14:textId="77777777" w:rsidTr="00483059">
        <w:tc>
          <w:tcPr>
            <w:tcW w:w="4111" w:type="dxa"/>
            <w:shd w:val="clear" w:color="auto" w:fill="auto"/>
          </w:tcPr>
          <w:p w14:paraId="01FA414D" w14:textId="77777777" w:rsidR="00197018" w:rsidRPr="00A37706" w:rsidRDefault="00197018" w:rsidP="00483059">
            <w:pPr>
              <w:rPr>
                <w:rFonts w:ascii="ＭＳ 明朝" w:hAnsi="ＭＳ 明朝"/>
                <w:sz w:val="20"/>
                <w:szCs w:val="20"/>
              </w:rPr>
            </w:pPr>
            <w:r w:rsidRPr="00A37706">
              <w:rPr>
                <w:rFonts w:ascii="ＭＳ 明朝" w:hAnsi="ＭＳ 明朝" w:hint="eastAsia"/>
                <w:sz w:val="20"/>
                <w:szCs w:val="20"/>
              </w:rPr>
              <w:t>TOEIC Listening</w:t>
            </w:r>
            <w:r w:rsidRPr="00A37706">
              <w:rPr>
                <w:rFonts w:ascii="ＭＳ 明朝" w:hAnsi="ＭＳ 明朝"/>
                <w:sz w:val="20"/>
                <w:szCs w:val="20"/>
              </w:rPr>
              <w:t xml:space="preserve"> </w:t>
            </w:r>
            <w:r w:rsidRPr="00A37706">
              <w:rPr>
                <w:rFonts w:ascii="ＭＳ 明朝" w:hAnsi="ＭＳ 明朝" w:hint="eastAsia"/>
                <w:sz w:val="20"/>
                <w:szCs w:val="20"/>
              </w:rPr>
              <w:t>＆ Reading Test x</w:t>
            </w:r>
            <w:r w:rsidRPr="00A37706">
              <w:rPr>
                <w:rFonts w:ascii="ＭＳ 明朝" w:hAnsi="ＭＳ 明朝"/>
                <w:sz w:val="20"/>
                <w:szCs w:val="20"/>
              </w:rPr>
              <w:t>xx</w:t>
            </w:r>
            <w:r w:rsidRPr="00A37706">
              <w:rPr>
                <w:rFonts w:ascii="ＭＳ 明朝" w:hAnsi="ＭＳ 明朝" w:hint="eastAsia"/>
                <w:sz w:val="20"/>
                <w:szCs w:val="20"/>
              </w:rPr>
              <w:t>点</w:t>
            </w:r>
          </w:p>
        </w:tc>
        <w:tc>
          <w:tcPr>
            <w:tcW w:w="5670" w:type="dxa"/>
            <w:shd w:val="clear" w:color="auto" w:fill="auto"/>
          </w:tcPr>
          <w:p w14:paraId="78A7E95B" w14:textId="77777777" w:rsidR="00197018" w:rsidRPr="00A37706" w:rsidRDefault="00197018" w:rsidP="00483059">
            <w:pPr>
              <w:rPr>
                <w:rFonts w:ascii="ＭＳ 明朝" w:hAnsi="ＭＳ 明朝"/>
                <w:sz w:val="20"/>
                <w:szCs w:val="20"/>
              </w:rPr>
            </w:pPr>
            <w:r w:rsidRPr="00A37706">
              <w:rPr>
                <w:rFonts w:ascii="ＭＳ 明朝" w:hAnsi="ＭＳ 明朝" w:hint="eastAsia"/>
                <w:sz w:val="20"/>
                <w:szCs w:val="20"/>
              </w:rPr>
              <w:t>20xx年xx月取得</w:t>
            </w:r>
          </w:p>
        </w:tc>
      </w:tr>
      <w:tr w:rsidR="00197018" w:rsidRPr="00A37706" w14:paraId="5F9A5272" w14:textId="77777777" w:rsidTr="00483059">
        <w:tc>
          <w:tcPr>
            <w:tcW w:w="4111" w:type="dxa"/>
            <w:shd w:val="clear" w:color="auto" w:fill="auto"/>
          </w:tcPr>
          <w:p w14:paraId="716F5F69" w14:textId="77777777" w:rsidR="00197018" w:rsidRPr="00A37706" w:rsidRDefault="00197018" w:rsidP="00483059">
            <w:pPr>
              <w:rPr>
                <w:rFonts w:ascii="ＭＳ 明朝" w:hAnsi="ＭＳ 明朝"/>
                <w:sz w:val="20"/>
                <w:szCs w:val="20"/>
              </w:rPr>
            </w:pPr>
            <w:r w:rsidRPr="00A37706">
              <w:rPr>
                <w:rFonts w:ascii="ＭＳ 明朝" w:hAnsi="ＭＳ 明朝" w:hint="eastAsia"/>
                <w:sz w:val="20"/>
                <w:szCs w:val="20"/>
              </w:rPr>
              <w:t>普通自動車第一種運転免許</w:t>
            </w:r>
          </w:p>
        </w:tc>
        <w:tc>
          <w:tcPr>
            <w:tcW w:w="5670" w:type="dxa"/>
            <w:shd w:val="clear" w:color="auto" w:fill="auto"/>
          </w:tcPr>
          <w:p w14:paraId="58AC287E" w14:textId="77777777" w:rsidR="00197018" w:rsidRPr="00A37706" w:rsidRDefault="00197018" w:rsidP="00483059">
            <w:pPr>
              <w:rPr>
                <w:rFonts w:ascii="ＭＳ 明朝" w:hAnsi="ＭＳ 明朝"/>
                <w:sz w:val="20"/>
                <w:szCs w:val="20"/>
              </w:rPr>
            </w:pPr>
            <w:r w:rsidRPr="00A37706">
              <w:rPr>
                <w:rFonts w:ascii="ＭＳ 明朝" w:hAnsi="ＭＳ 明朝" w:hint="eastAsia"/>
                <w:sz w:val="20"/>
                <w:szCs w:val="20"/>
              </w:rPr>
              <w:t>20xx年xx月取得</w:t>
            </w:r>
          </w:p>
        </w:tc>
      </w:tr>
    </w:tbl>
    <w:p w14:paraId="3E59D61A" w14:textId="77777777" w:rsidR="00197018" w:rsidRPr="00A37706" w:rsidRDefault="00197018" w:rsidP="00197018">
      <w:pPr>
        <w:rPr>
          <w:rFonts w:ascii="ＭＳ 明朝" w:hAnsi="ＭＳ 明朝" w:cs="ＭＳ ゴシック"/>
          <w:bCs/>
          <w:sz w:val="20"/>
          <w:szCs w:val="20"/>
        </w:rPr>
      </w:pPr>
    </w:p>
    <w:p w14:paraId="1777727F" w14:textId="77777777" w:rsidR="00197018" w:rsidRPr="00A37706" w:rsidRDefault="00197018" w:rsidP="00197018">
      <w:pPr>
        <w:rPr>
          <w:rFonts w:ascii="ＭＳ 明朝" w:hAnsi="ＭＳ 明朝" w:cs="ＭＳ ゴシック"/>
          <w:bCs/>
          <w:sz w:val="20"/>
          <w:szCs w:val="20"/>
        </w:rPr>
      </w:pPr>
    </w:p>
    <w:p w14:paraId="5C703DD0" w14:textId="77777777" w:rsidR="00197018" w:rsidRPr="00A37706" w:rsidRDefault="00197018" w:rsidP="00197018">
      <w:pPr>
        <w:rPr>
          <w:rFonts w:ascii="ＭＳ 明朝" w:hAnsi="ＭＳ 明朝" w:cs="ＭＳ ゴシック"/>
          <w:bCs/>
          <w:sz w:val="20"/>
          <w:szCs w:val="20"/>
        </w:rPr>
      </w:pPr>
      <w:r w:rsidRPr="00A37706">
        <w:rPr>
          <w:rFonts w:ascii="ＭＳ 明朝" w:hAnsi="ＭＳ 明朝"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2"/>
      </w:tblGrid>
      <w:tr w:rsidR="00197018" w:rsidRPr="00A37706" w14:paraId="4770D129" w14:textId="77777777" w:rsidTr="00483059">
        <w:tc>
          <w:tcPr>
            <w:tcW w:w="1701" w:type="dxa"/>
            <w:tcBorders>
              <w:top w:val="single" w:sz="4" w:space="0" w:color="auto"/>
              <w:left w:val="single" w:sz="4" w:space="0" w:color="auto"/>
              <w:bottom w:val="single" w:sz="4" w:space="0" w:color="auto"/>
              <w:right w:val="single" w:sz="4" w:space="0" w:color="auto"/>
            </w:tcBorders>
            <w:hideMark/>
          </w:tcPr>
          <w:p w14:paraId="59003FEF"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Word</w:t>
            </w:r>
          </w:p>
        </w:tc>
        <w:tc>
          <w:tcPr>
            <w:tcW w:w="8222" w:type="dxa"/>
            <w:tcBorders>
              <w:top w:val="single" w:sz="4" w:space="0" w:color="auto"/>
              <w:left w:val="single" w:sz="4" w:space="0" w:color="auto"/>
              <w:bottom w:val="single" w:sz="4" w:space="0" w:color="auto"/>
              <w:right w:val="single" w:sz="4" w:space="0" w:color="auto"/>
            </w:tcBorders>
            <w:hideMark/>
          </w:tcPr>
          <w:p w14:paraId="79A198D3" w14:textId="77777777" w:rsidR="00197018" w:rsidRPr="00A37706" w:rsidRDefault="00197018" w:rsidP="00483059">
            <w:pPr>
              <w:rPr>
                <w:rFonts w:ascii="ＭＳ 明朝" w:hAnsi="ＭＳ 明朝"/>
                <w:sz w:val="20"/>
                <w:szCs w:val="20"/>
              </w:rPr>
            </w:pPr>
            <w:r w:rsidRPr="00A37706">
              <w:rPr>
                <w:rFonts w:ascii="ＭＳ 明朝" w:hAnsi="ＭＳ 明朝" w:cs="ＭＳ ゴシック" w:hint="eastAsia"/>
                <w:bCs/>
                <w:sz w:val="20"/>
                <w:szCs w:val="20"/>
              </w:rPr>
              <w:t>社内打ち合わせ用の資料作成、社外プレゼン資料作成</w:t>
            </w:r>
            <w:r w:rsidRPr="00A37706">
              <w:rPr>
                <w:rFonts w:ascii="ＭＳ 明朝" w:hAnsi="ＭＳ 明朝" w:hint="eastAsia"/>
                <w:sz w:val="20"/>
                <w:szCs w:val="20"/>
              </w:rPr>
              <w:t>が可能なレベル</w:t>
            </w:r>
          </w:p>
        </w:tc>
      </w:tr>
      <w:tr w:rsidR="00197018" w:rsidRPr="00A37706" w14:paraId="315C205C" w14:textId="77777777" w:rsidTr="00483059">
        <w:tc>
          <w:tcPr>
            <w:tcW w:w="1701" w:type="dxa"/>
            <w:tcBorders>
              <w:top w:val="single" w:sz="4" w:space="0" w:color="auto"/>
              <w:left w:val="single" w:sz="4" w:space="0" w:color="auto"/>
              <w:bottom w:val="single" w:sz="4" w:space="0" w:color="auto"/>
              <w:right w:val="single" w:sz="4" w:space="0" w:color="auto"/>
            </w:tcBorders>
            <w:hideMark/>
          </w:tcPr>
          <w:p w14:paraId="4E14EB22"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Excel</w:t>
            </w:r>
          </w:p>
        </w:tc>
        <w:tc>
          <w:tcPr>
            <w:tcW w:w="8222" w:type="dxa"/>
            <w:tcBorders>
              <w:top w:val="single" w:sz="4" w:space="0" w:color="auto"/>
              <w:left w:val="single" w:sz="4" w:space="0" w:color="auto"/>
              <w:bottom w:val="single" w:sz="4" w:space="0" w:color="auto"/>
              <w:right w:val="single" w:sz="4" w:space="0" w:color="auto"/>
            </w:tcBorders>
            <w:hideMark/>
          </w:tcPr>
          <w:p w14:paraId="138D5E02" w14:textId="77777777" w:rsidR="00197018" w:rsidRPr="00A37706" w:rsidRDefault="00197018" w:rsidP="00483059">
            <w:pPr>
              <w:rPr>
                <w:rFonts w:ascii="ＭＳ 明朝" w:hAnsi="ＭＳ 明朝"/>
                <w:sz w:val="20"/>
                <w:szCs w:val="20"/>
              </w:rPr>
            </w:pPr>
            <w:r w:rsidRPr="00A37706">
              <w:rPr>
                <w:rFonts w:ascii="ＭＳ 明朝" w:hAnsi="ＭＳ 明朝" w:hint="eastAsia"/>
                <w:sz w:val="20"/>
                <w:szCs w:val="20"/>
              </w:rPr>
              <w:t>3D集計、マクロの記録、編集、関数を組み合わせての数式作成が可能なレベル</w:t>
            </w:r>
          </w:p>
        </w:tc>
      </w:tr>
      <w:tr w:rsidR="00197018" w:rsidRPr="00A37706" w14:paraId="366E2ACD" w14:textId="77777777" w:rsidTr="00483059">
        <w:tc>
          <w:tcPr>
            <w:tcW w:w="1701" w:type="dxa"/>
            <w:tcBorders>
              <w:top w:val="single" w:sz="4" w:space="0" w:color="auto"/>
              <w:left w:val="single" w:sz="4" w:space="0" w:color="auto"/>
              <w:bottom w:val="single" w:sz="4" w:space="0" w:color="auto"/>
              <w:right w:val="single" w:sz="4" w:space="0" w:color="auto"/>
            </w:tcBorders>
            <w:hideMark/>
          </w:tcPr>
          <w:p w14:paraId="365234A7" w14:textId="77777777" w:rsidR="00197018" w:rsidRPr="00A37706" w:rsidRDefault="00197018" w:rsidP="00483059">
            <w:pPr>
              <w:rPr>
                <w:rFonts w:ascii="ＭＳ 明朝" w:hAnsi="ＭＳ 明朝" w:cs="ＭＳ ゴシック"/>
                <w:bCs/>
                <w:sz w:val="20"/>
                <w:szCs w:val="20"/>
              </w:rPr>
            </w:pPr>
            <w:r w:rsidRPr="00A37706">
              <w:rPr>
                <w:rFonts w:ascii="ＭＳ 明朝" w:hAnsi="ＭＳ 明朝" w:cs="ＭＳ ゴシック" w:hint="eastAsia"/>
                <w:bCs/>
                <w:sz w:val="20"/>
                <w:szCs w:val="20"/>
              </w:rPr>
              <w:t>PowerPoint</w:t>
            </w:r>
          </w:p>
        </w:tc>
        <w:tc>
          <w:tcPr>
            <w:tcW w:w="8222" w:type="dxa"/>
            <w:tcBorders>
              <w:top w:val="single" w:sz="4" w:space="0" w:color="auto"/>
              <w:left w:val="single" w:sz="4" w:space="0" w:color="auto"/>
              <w:bottom w:val="single" w:sz="4" w:space="0" w:color="auto"/>
              <w:right w:val="single" w:sz="4" w:space="0" w:color="auto"/>
            </w:tcBorders>
            <w:hideMark/>
          </w:tcPr>
          <w:p w14:paraId="0ABAAC3C" w14:textId="77777777" w:rsidR="00197018" w:rsidRPr="00A37706" w:rsidRDefault="00197018" w:rsidP="00483059">
            <w:pPr>
              <w:rPr>
                <w:rFonts w:ascii="ＭＳ 明朝" w:hAnsi="ＭＳ 明朝"/>
                <w:sz w:val="20"/>
                <w:szCs w:val="20"/>
              </w:rPr>
            </w:pPr>
            <w:r w:rsidRPr="00A37706">
              <w:rPr>
                <w:rFonts w:ascii="ＭＳ 明朝" w:hAnsi="ＭＳ 明朝" w:hint="eastAsia"/>
                <w:bCs/>
                <w:sz w:val="20"/>
                <w:szCs w:val="20"/>
              </w:rPr>
              <w:t>社内打ち合わせ用の資料作成、社外プレゼン資料作成</w:t>
            </w:r>
            <w:r w:rsidRPr="00A37706">
              <w:rPr>
                <w:rFonts w:ascii="ＭＳ 明朝" w:hAnsi="ＭＳ 明朝" w:hint="eastAsia"/>
                <w:sz w:val="20"/>
                <w:szCs w:val="20"/>
              </w:rPr>
              <w:t>が可能なレベル</w:t>
            </w:r>
          </w:p>
        </w:tc>
      </w:tr>
    </w:tbl>
    <w:p w14:paraId="3B6CCC5F" w14:textId="77777777" w:rsidR="00197018" w:rsidRPr="00A37706" w:rsidRDefault="00197018" w:rsidP="00197018">
      <w:pPr>
        <w:rPr>
          <w:rFonts w:ascii="ＭＳ 明朝" w:hAnsi="ＭＳ 明朝" w:cs="ＭＳ ゴシック"/>
          <w:bCs/>
          <w:sz w:val="20"/>
          <w:szCs w:val="20"/>
        </w:rPr>
      </w:pPr>
    </w:p>
    <w:p w14:paraId="57E92071" w14:textId="77777777" w:rsidR="00197018" w:rsidRPr="00A37706" w:rsidRDefault="00197018" w:rsidP="00197018">
      <w:pPr>
        <w:rPr>
          <w:rFonts w:ascii="ＭＳ 明朝" w:hAnsi="ＭＳ 明朝" w:cs="ＭＳ ゴシック"/>
          <w:bCs/>
          <w:sz w:val="20"/>
          <w:szCs w:val="20"/>
        </w:rPr>
      </w:pPr>
      <w:r w:rsidRPr="00A37706">
        <w:rPr>
          <w:rFonts w:ascii="ＭＳ 明朝" w:hAnsi="ＭＳ 明朝" w:cs="ＭＳ ゴシック" w:hint="eastAsia"/>
          <w:bCs/>
          <w:sz w:val="20"/>
          <w:szCs w:val="20"/>
        </w:rPr>
        <w:t>■自己PR</w:t>
      </w:r>
    </w:p>
    <w:p w14:paraId="258E7747" w14:textId="77777777" w:rsidR="00197018" w:rsidRPr="00A37706" w:rsidRDefault="00197018" w:rsidP="00197018">
      <w:pPr>
        <w:jc w:val="left"/>
        <w:rPr>
          <w:rFonts w:ascii="ＭＳ 明朝" w:hAnsi="ＭＳ 明朝" w:cs="ＭＳ ゴシック"/>
          <w:bCs/>
          <w:sz w:val="20"/>
          <w:szCs w:val="20"/>
        </w:rPr>
      </w:pPr>
    </w:p>
    <w:p w14:paraId="6582ABAB" w14:textId="77777777" w:rsidR="00197018" w:rsidRPr="00A37706" w:rsidRDefault="00197018" w:rsidP="00197018">
      <w:pPr>
        <w:pStyle w:val="ac"/>
        <w:jc w:val="left"/>
        <w:rPr>
          <w:rFonts w:ascii="ＭＳ 明朝" w:eastAsia="ＭＳ 明朝" w:hAnsi="ＭＳ 明朝" w:cs="ＭＳ ゴシック"/>
          <w:bCs/>
          <w:sz w:val="20"/>
          <w:szCs w:val="20"/>
        </w:rPr>
      </w:pPr>
      <w:r w:rsidRPr="00A37706">
        <w:rPr>
          <w:rFonts w:ascii="ＭＳ 明朝" w:eastAsia="ＭＳ 明朝" w:hAnsi="ＭＳ 明朝" w:cs="ＭＳ ゴシック"/>
          <w:bCs/>
          <w:sz w:val="20"/>
          <w:szCs w:val="20"/>
        </w:rPr>
        <w:t>＜</w:t>
      </w:r>
      <w:r w:rsidRPr="00A37706">
        <w:rPr>
          <w:rFonts w:ascii="ＭＳ 明朝" w:eastAsia="ＭＳ 明朝" w:hAnsi="ＭＳ 明朝" w:cs="ＭＳ ゴシック" w:hint="eastAsia"/>
          <w:bCs/>
          <w:sz w:val="20"/>
          <w:szCs w:val="20"/>
        </w:rPr>
        <w:t>質にこだわり抜く姿勢</w:t>
      </w:r>
      <w:r w:rsidRPr="00A37706">
        <w:rPr>
          <w:rFonts w:ascii="ＭＳ 明朝" w:eastAsia="ＭＳ 明朝" w:hAnsi="ＭＳ 明朝" w:cs="ＭＳ ゴシック"/>
          <w:bCs/>
          <w:sz w:val="20"/>
          <w:szCs w:val="20"/>
        </w:rPr>
        <w:t>＞</w:t>
      </w:r>
    </w:p>
    <w:p w14:paraId="6100A6E5" w14:textId="77777777" w:rsidR="00197018" w:rsidRPr="00A37706" w:rsidRDefault="00197018" w:rsidP="00197018">
      <w:pPr>
        <w:pStyle w:val="ac"/>
        <w:jc w:val="left"/>
        <w:rPr>
          <w:rFonts w:ascii="ＭＳ 明朝" w:eastAsia="ＭＳ 明朝" w:hAnsi="ＭＳ 明朝" w:cs="ＭＳ ゴシック"/>
          <w:bCs/>
          <w:sz w:val="20"/>
          <w:szCs w:val="20"/>
        </w:rPr>
      </w:pPr>
      <w:r w:rsidRPr="00A37706">
        <w:rPr>
          <w:rFonts w:ascii="ＭＳ 明朝" w:eastAsia="ＭＳ 明朝" w:hAnsi="ＭＳ 明朝" w:cs="ＭＳ ゴシック"/>
          <w:bCs/>
          <w:sz w:val="20"/>
          <w:szCs w:val="20"/>
        </w:rPr>
        <w:t>質</w:t>
      </w:r>
      <w:r w:rsidRPr="00A37706">
        <w:rPr>
          <w:rFonts w:ascii="ＭＳ 明朝" w:eastAsia="ＭＳ 明朝" w:hAnsi="ＭＳ 明朝" w:cs="ＭＳ ゴシック" w:hint="eastAsia"/>
          <w:bCs/>
          <w:sz w:val="20"/>
          <w:szCs w:val="20"/>
        </w:rPr>
        <w:t>にこだわりを持って分析しています。例えば業界予想の際は、まずアナリストから複数の企業のレポートをもらい、あらかじめ立てていた自分の予想と照らし合わせて修正していきます。それでも会社予想と乖離している場合は、その違いをつきとめるために再度アナリストと議論し、調整します。徹底的に分からない部分をなくして根拠のある分析を社内で共有することによって、20</w:t>
      </w:r>
      <w:r w:rsidRPr="00A37706">
        <w:rPr>
          <w:rFonts w:ascii="ＭＳ 明朝" w:eastAsia="ＭＳ 明朝" w:hAnsi="ＭＳ 明朝" w:cs="ＭＳ ゴシック"/>
          <w:bCs/>
          <w:sz w:val="20"/>
          <w:szCs w:val="20"/>
        </w:rPr>
        <w:t>xx年は</w:t>
      </w:r>
      <w:r w:rsidRPr="00A37706">
        <w:rPr>
          <w:rFonts w:ascii="ＭＳ 明朝" w:eastAsia="ＭＳ 明朝" w:hAnsi="ＭＳ 明朝" w:cs="ＭＳ ゴシック" w:hint="eastAsia"/>
          <w:bCs/>
          <w:sz w:val="20"/>
          <w:szCs w:val="20"/>
        </w:rPr>
        <w:t>運用残高をx</w:t>
      </w:r>
      <w:r w:rsidRPr="00A37706">
        <w:rPr>
          <w:rFonts w:ascii="ＭＳ 明朝" w:eastAsia="ＭＳ 明朝" w:hAnsi="ＭＳ 明朝" w:cs="ＭＳ ゴシック"/>
          <w:bCs/>
          <w:sz w:val="20"/>
          <w:szCs w:val="20"/>
        </w:rPr>
        <w:t>x</w:t>
      </w:r>
      <w:r w:rsidRPr="00A37706">
        <w:rPr>
          <w:rFonts w:ascii="ＭＳ 明朝" w:eastAsia="ＭＳ 明朝" w:hAnsi="ＭＳ 明朝" w:cs="ＭＳ ゴシック" w:hint="eastAsia"/>
          <w:bCs/>
          <w:sz w:val="20"/>
          <w:szCs w:val="20"/>
        </w:rPr>
        <w:t>億円からx</w:t>
      </w:r>
      <w:r w:rsidRPr="00A37706">
        <w:rPr>
          <w:rFonts w:ascii="ＭＳ 明朝" w:eastAsia="ＭＳ 明朝" w:hAnsi="ＭＳ 明朝" w:cs="ＭＳ ゴシック"/>
          <w:bCs/>
          <w:sz w:val="20"/>
          <w:szCs w:val="20"/>
        </w:rPr>
        <w:t>xx</w:t>
      </w:r>
      <w:r w:rsidRPr="00A37706">
        <w:rPr>
          <w:rFonts w:ascii="ＭＳ 明朝" w:eastAsia="ＭＳ 明朝" w:hAnsi="ＭＳ 明朝" w:cs="ＭＳ ゴシック" w:hint="eastAsia"/>
          <w:bCs/>
          <w:sz w:val="20"/>
          <w:szCs w:val="20"/>
        </w:rPr>
        <w:t>億円に増加することに大きく貢献できました。</w:t>
      </w:r>
    </w:p>
    <w:p w14:paraId="710F8EFB" w14:textId="77777777" w:rsidR="00197018" w:rsidRPr="00A37706" w:rsidRDefault="00197018" w:rsidP="00197018">
      <w:pPr>
        <w:pStyle w:val="ac"/>
        <w:jc w:val="left"/>
        <w:rPr>
          <w:rFonts w:ascii="ＭＳ 明朝" w:eastAsia="ＭＳ 明朝" w:hAnsi="ＭＳ 明朝" w:cs="ＭＳ ゴシック"/>
          <w:bCs/>
          <w:sz w:val="20"/>
          <w:szCs w:val="20"/>
        </w:rPr>
      </w:pPr>
    </w:p>
    <w:p w14:paraId="7CED33AF" w14:textId="77777777" w:rsidR="00197018" w:rsidRPr="00A37706" w:rsidRDefault="00197018" w:rsidP="00197018">
      <w:pPr>
        <w:pStyle w:val="ac"/>
        <w:jc w:val="left"/>
        <w:rPr>
          <w:rFonts w:ascii="ＭＳ 明朝" w:eastAsia="ＭＳ 明朝" w:hAnsi="ＭＳ 明朝" w:cs="ＭＳ ゴシック"/>
          <w:bCs/>
          <w:sz w:val="20"/>
          <w:szCs w:val="20"/>
        </w:rPr>
      </w:pPr>
      <w:r w:rsidRPr="00A37706">
        <w:rPr>
          <w:rFonts w:ascii="ＭＳ 明朝" w:eastAsia="ＭＳ 明朝" w:hAnsi="ＭＳ 明朝" w:cs="ＭＳ ゴシック"/>
          <w:bCs/>
          <w:sz w:val="20"/>
          <w:szCs w:val="20"/>
        </w:rPr>
        <w:t>＜</w:t>
      </w:r>
      <w:r w:rsidRPr="00A37706">
        <w:rPr>
          <w:rFonts w:ascii="ＭＳ 明朝" w:eastAsia="ＭＳ 明朝" w:hAnsi="ＭＳ 明朝" w:cs="ＭＳ ゴシック" w:hint="eastAsia"/>
          <w:bCs/>
          <w:sz w:val="20"/>
          <w:szCs w:val="20"/>
        </w:rPr>
        <w:t>時間内で質の高いアウトプットを出す意識</w:t>
      </w:r>
      <w:r w:rsidRPr="00A37706">
        <w:rPr>
          <w:rFonts w:ascii="ＭＳ 明朝" w:eastAsia="ＭＳ 明朝" w:hAnsi="ＭＳ 明朝" w:cs="ＭＳ ゴシック"/>
          <w:bCs/>
          <w:sz w:val="20"/>
          <w:szCs w:val="20"/>
        </w:rPr>
        <w:t>＞</w:t>
      </w:r>
    </w:p>
    <w:p w14:paraId="32E4AE32" w14:textId="77777777" w:rsidR="00197018" w:rsidRPr="00A37706" w:rsidRDefault="00197018" w:rsidP="00197018">
      <w:pPr>
        <w:pStyle w:val="ac"/>
        <w:jc w:val="left"/>
        <w:rPr>
          <w:rFonts w:ascii="ＭＳ 明朝" w:eastAsia="ＭＳ 明朝" w:hAnsi="ＭＳ 明朝" w:cs="ＭＳ ゴシック"/>
          <w:bCs/>
          <w:sz w:val="20"/>
          <w:szCs w:val="20"/>
        </w:rPr>
      </w:pPr>
      <w:r w:rsidRPr="00A37706">
        <w:rPr>
          <w:rFonts w:ascii="ＭＳ 明朝" w:eastAsia="ＭＳ 明朝" w:hAnsi="ＭＳ 明朝" w:cs="ＭＳ ゴシック"/>
          <w:bCs/>
          <w:sz w:val="20"/>
          <w:szCs w:val="20"/>
        </w:rPr>
        <w:t>限られた時間内で</w:t>
      </w:r>
      <w:r w:rsidRPr="00A37706">
        <w:rPr>
          <w:rFonts w:ascii="ＭＳ 明朝" w:eastAsia="ＭＳ 明朝" w:hAnsi="ＭＳ 明朝" w:cs="ＭＳ ゴシック" w:hint="eastAsia"/>
          <w:bCs/>
          <w:sz w:val="20"/>
          <w:szCs w:val="20"/>
        </w:rPr>
        <w:t>分析に必要な情報を調べ上げることを意識しています。</w:t>
      </w:r>
      <w:r w:rsidRPr="00A37706">
        <w:rPr>
          <w:rFonts w:ascii="ＭＳ 明朝" w:eastAsia="ＭＳ 明朝" w:hAnsi="ＭＳ 明朝" w:cs="ＭＳ ゴシック"/>
          <w:bCs/>
          <w:sz w:val="20"/>
          <w:szCs w:val="20"/>
        </w:rPr>
        <w:t>例えば特定の企業</w:t>
      </w:r>
      <w:r w:rsidRPr="00A37706">
        <w:rPr>
          <w:rFonts w:ascii="ＭＳ 明朝" w:eastAsia="ＭＳ 明朝" w:hAnsi="ＭＳ 明朝" w:cs="ＭＳ ゴシック" w:hint="eastAsia"/>
          <w:bCs/>
          <w:sz w:val="20"/>
          <w:szCs w:val="20"/>
        </w:rPr>
        <w:t>を調べるためには、ほかの企業や業界全体、他業界まで調べる必要があります。社内でコミュニケーションを取って分析に活用できそうな知見を共有してもらうことで効率的な分析を心がけました。また、常に2週間先までスケジュールを立て、毎日朝と夜に確認・修正することで、不測の事態の際でも常に最善の行動をとっていました。</w:t>
      </w:r>
    </w:p>
    <w:p w14:paraId="09FB841E" w14:textId="77777777" w:rsidR="00197018" w:rsidRPr="00A37706" w:rsidRDefault="00197018" w:rsidP="00197018">
      <w:pPr>
        <w:pStyle w:val="ac"/>
        <w:rPr>
          <w:rFonts w:ascii="ＭＳ 明朝" w:eastAsia="ＭＳ 明朝" w:hAnsi="ＭＳ 明朝"/>
          <w:sz w:val="20"/>
          <w:szCs w:val="20"/>
        </w:rPr>
      </w:pPr>
    </w:p>
    <w:p w14:paraId="3FBFED83" w14:textId="37E7A233" w:rsidR="00420AE3" w:rsidRPr="002C5977" w:rsidRDefault="00197018" w:rsidP="002C5977">
      <w:pPr>
        <w:pStyle w:val="ac"/>
        <w:rPr>
          <w:rFonts w:ascii="ＭＳ 明朝" w:eastAsia="ＭＳ 明朝" w:hAnsi="ＭＳ 明朝"/>
          <w:sz w:val="20"/>
          <w:szCs w:val="20"/>
        </w:rPr>
      </w:pPr>
      <w:r w:rsidRPr="00A37706">
        <w:rPr>
          <w:rFonts w:ascii="ＭＳ 明朝" w:eastAsia="ＭＳ 明朝" w:hAnsi="ＭＳ 明朝" w:hint="eastAsia"/>
          <w:sz w:val="20"/>
          <w:szCs w:val="20"/>
        </w:rPr>
        <w:t>以上</w:t>
      </w:r>
    </w:p>
    <w:sectPr w:rsidR="00420AE3" w:rsidRPr="002C5977" w:rsidSect="00197018">
      <w:footerReference w:type="default" r:id="rId7"/>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E8F4" w14:textId="77777777" w:rsidR="003568BC" w:rsidRDefault="00E233E8">
      <w:r>
        <w:separator/>
      </w:r>
    </w:p>
  </w:endnote>
  <w:endnote w:type="continuationSeparator" w:id="0">
    <w:p w14:paraId="763285DC" w14:textId="77777777" w:rsidR="003568BC" w:rsidRDefault="00E2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81191"/>
      <w:docPartObj>
        <w:docPartGallery w:val="Page Numbers (Bottom of Page)"/>
        <w:docPartUnique/>
      </w:docPartObj>
    </w:sdtPr>
    <w:sdtEndPr/>
    <w:sdtContent>
      <w:sdt>
        <w:sdtPr>
          <w:id w:val="-1769616900"/>
          <w:docPartObj>
            <w:docPartGallery w:val="Page Numbers (Top of Page)"/>
            <w:docPartUnique/>
          </w:docPartObj>
        </w:sdtPr>
        <w:sdtEndPr/>
        <w:sdtContent>
          <w:p w14:paraId="72816EDA" w14:textId="77777777" w:rsidR="00847054" w:rsidRDefault="00E233E8">
            <w:pPr>
              <w:pStyle w:val="ab"/>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6A8697CE" w14:textId="77777777" w:rsidR="00847054" w:rsidRDefault="008470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1EC2" w14:textId="77777777" w:rsidR="003568BC" w:rsidRDefault="00E233E8">
      <w:r>
        <w:separator/>
      </w:r>
    </w:p>
  </w:footnote>
  <w:footnote w:type="continuationSeparator" w:id="0">
    <w:p w14:paraId="4FD76272" w14:textId="77777777" w:rsidR="003568BC" w:rsidRDefault="00E23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18"/>
    <w:rsid w:val="00197018"/>
    <w:rsid w:val="001D43A3"/>
    <w:rsid w:val="00297C4E"/>
    <w:rsid w:val="002C5977"/>
    <w:rsid w:val="003568BC"/>
    <w:rsid w:val="00420AE3"/>
    <w:rsid w:val="0050403C"/>
    <w:rsid w:val="005B3F9B"/>
    <w:rsid w:val="00847054"/>
    <w:rsid w:val="008A1B03"/>
    <w:rsid w:val="00A37706"/>
    <w:rsid w:val="00B53056"/>
    <w:rsid w:val="00E233E8"/>
    <w:rsid w:val="00FF1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720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018"/>
    <w:pPr>
      <w:widowControl w:val="0"/>
      <w:adjustRightInd w:val="0"/>
      <w:jc w:val="both"/>
      <w:textAlignment w:val="baseline"/>
    </w:pPr>
    <w:rPr>
      <w:rFonts w:ascii="Century" w:eastAsia="ＭＳ 明朝" w:hAnsi="Century" w:cs="Times New Roman"/>
      <w14:ligatures w14:val="none"/>
    </w:rPr>
  </w:style>
  <w:style w:type="paragraph" w:styleId="1">
    <w:name w:val="heading 1"/>
    <w:basedOn w:val="a"/>
    <w:next w:val="a"/>
    <w:link w:val="10"/>
    <w:uiPriority w:val="9"/>
    <w:qFormat/>
    <w:rsid w:val="00197018"/>
    <w:pPr>
      <w:keepNext/>
      <w:keepLines/>
      <w:adjustRightInd/>
      <w:spacing w:before="280" w:after="80"/>
      <w:textAlignment w:val="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97018"/>
    <w:pPr>
      <w:keepNext/>
      <w:keepLines/>
      <w:adjustRightInd/>
      <w:spacing w:before="160" w:after="80"/>
      <w:textAlignment w:val="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97018"/>
    <w:pPr>
      <w:keepNext/>
      <w:keepLines/>
      <w:adjustRightInd/>
      <w:spacing w:before="160" w:after="80"/>
      <w:textAlignment w:val="auto"/>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97018"/>
    <w:pPr>
      <w:keepNext/>
      <w:keepLines/>
      <w:adjustRightInd/>
      <w:spacing w:before="80" w:after="40"/>
      <w:textAlignment w:val="auto"/>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197018"/>
    <w:pPr>
      <w:keepNext/>
      <w:keepLines/>
      <w:adjustRightInd/>
      <w:spacing w:before="80" w:after="40"/>
      <w:ind w:leftChars="100" w:left="100"/>
      <w:textAlignment w:val="auto"/>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197018"/>
    <w:pPr>
      <w:keepNext/>
      <w:keepLines/>
      <w:adjustRightInd/>
      <w:spacing w:before="80" w:after="40"/>
      <w:ind w:leftChars="200" w:left="200"/>
      <w:textAlignment w:val="auto"/>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197018"/>
    <w:pPr>
      <w:keepNext/>
      <w:keepLines/>
      <w:adjustRightInd/>
      <w:spacing w:before="80" w:after="40"/>
      <w:ind w:leftChars="300" w:left="300"/>
      <w:textAlignment w:val="auto"/>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197018"/>
    <w:pPr>
      <w:keepNext/>
      <w:keepLines/>
      <w:adjustRightInd/>
      <w:spacing w:before="80" w:after="40"/>
      <w:ind w:leftChars="400" w:left="400"/>
      <w:textAlignment w:val="auto"/>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197018"/>
    <w:pPr>
      <w:keepNext/>
      <w:keepLines/>
      <w:adjustRightInd/>
      <w:spacing w:before="80" w:after="40"/>
      <w:ind w:leftChars="500" w:left="500"/>
      <w:textAlignment w:val="auto"/>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70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70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70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70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70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70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70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70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70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7018"/>
    <w:pPr>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97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018"/>
    <w:pPr>
      <w:numPr>
        <w:ilvl w:val="1"/>
      </w:numPr>
      <w:adjustRightInd/>
      <w:spacing w:after="160"/>
      <w:jc w:val="center"/>
      <w:textAlignment w:val="auto"/>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97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018"/>
    <w:pPr>
      <w:adjustRightInd/>
      <w:spacing w:before="160" w:after="160"/>
      <w:jc w:val="center"/>
      <w:textAlignment w:val="auto"/>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197018"/>
    <w:rPr>
      <w:i/>
      <w:iCs/>
      <w:color w:val="404040" w:themeColor="text1" w:themeTint="BF"/>
    </w:rPr>
  </w:style>
  <w:style w:type="paragraph" w:styleId="a9">
    <w:name w:val="List Paragraph"/>
    <w:basedOn w:val="a"/>
    <w:uiPriority w:val="34"/>
    <w:qFormat/>
    <w:rsid w:val="00197018"/>
    <w:pPr>
      <w:adjustRightInd/>
      <w:ind w:left="720"/>
      <w:contextualSpacing/>
      <w:textAlignment w:val="auto"/>
    </w:pPr>
    <w:rPr>
      <w:rFonts w:asciiTheme="minorHAnsi" w:eastAsiaTheme="minorEastAsia" w:hAnsiTheme="minorHAnsi" w:cstheme="minorBidi"/>
      <w14:ligatures w14:val="standardContextual"/>
    </w:rPr>
  </w:style>
  <w:style w:type="character" w:styleId="21">
    <w:name w:val="Intense Emphasis"/>
    <w:basedOn w:val="a0"/>
    <w:uiPriority w:val="21"/>
    <w:qFormat/>
    <w:rsid w:val="00197018"/>
    <w:rPr>
      <w:i/>
      <w:iCs/>
      <w:color w:val="0F4761" w:themeColor="accent1" w:themeShade="BF"/>
    </w:rPr>
  </w:style>
  <w:style w:type="paragraph" w:styleId="22">
    <w:name w:val="Intense Quote"/>
    <w:basedOn w:val="a"/>
    <w:next w:val="a"/>
    <w:link w:val="23"/>
    <w:uiPriority w:val="30"/>
    <w:qFormat/>
    <w:rsid w:val="00197018"/>
    <w:pPr>
      <w:pBdr>
        <w:top w:val="single" w:sz="4" w:space="10" w:color="0F4761" w:themeColor="accent1" w:themeShade="BF"/>
        <w:bottom w:val="single" w:sz="4" w:space="10" w:color="0F4761" w:themeColor="accent1" w:themeShade="BF"/>
      </w:pBdr>
      <w:adjustRightInd/>
      <w:spacing w:before="360" w:after="360"/>
      <w:ind w:left="864" w:right="864"/>
      <w:jc w:val="center"/>
      <w:textAlignment w:val="auto"/>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197018"/>
    <w:rPr>
      <w:i/>
      <w:iCs/>
      <w:color w:val="0F4761" w:themeColor="accent1" w:themeShade="BF"/>
    </w:rPr>
  </w:style>
  <w:style w:type="character" w:styleId="24">
    <w:name w:val="Intense Reference"/>
    <w:basedOn w:val="a0"/>
    <w:uiPriority w:val="32"/>
    <w:qFormat/>
    <w:rsid w:val="00197018"/>
    <w:rPr>
      <w:b/>
      <w:bCs/>
      <w:smallCaps/>
      <w:color w:val="0F4761" w:themeColor="accent1" w:themeShade="BF"/>
      <w:spacing w:val="5"/>
    </w:rPr>
  </w:style>
  <w:style w:type="character" w:customStyle="1" w:styleId="aa">
    <w:name w:val="フッター (文字)"/>
    <w:link w:val="ab"/>
    <w:uiPriority w:val="99"/>
    <w:rsid w:val="00197018"/>
  </w:style>
  <w:style w:type="paragraph" w:styleId="ac">
    <w:name w:val="Closing"/>
    <w:basedOn w:val="a"/>
    <w:link w:val="ad"/>
    <w:rsid w:val="00197018"/>
    <w:pPr>
      <w:jc w:val="right"/>
    </w:pPr>
    <w:rPr>
      <w:rFonts w:ascii="ＭＳ ゴシック" w:eastAsia="ＭＳ ゴシック" w:hAnsi="ＭＳ ゴシック"/>
      <w:sz w:val="18"/>
      <w:szCs w:val="18"/>
    </w:rPr>
  </w:style>
  <w:style w:type="character" w:customStyle="1" w:styleId="ad">
    <w:name w:val="結語 (文字)"/>
    <w:basedOn w:val="a0"/>
    <w:link w:val="ac"/>
    <w:rsid w:val="00197018"/>
    <w:rPr>
      <w:rFonts w:ascii="ＭＳ ゴシック" w:eastAsia="ＭＳ ゴシック" w:hAnsi="ＭＳ ゴシック" w:cs="Times New Roman"/>
      <w:sz w:val="18"/>
      <w:szCs w:val="18"/>
      <w14:ligatures w14:val="none"/>
    </w:rPr>
  </w:style>
  <w:style w:type="paragraph" w:styleId="ab">
    <w:name w:val="footer"/>
    <w:basedOn w:val="a"/>
    <w:link w:val="aa"/>
    <w:uiPriority w:val="99"/>
    <w:rsid w:val="00197018"/>
    <w:pPr>
      <w:tabs>
        <w:tab w:val="center" w:pos="4252"/>
        <w:tab w:val="right" w:pos="8504"/>
      </w:tabs>
    </w:pPr>
    <w:rPr>
      <w:rFonts w:asciiTheme="minorHAnsi" w:eastAsiaTheme="minorEastAsia" w:hAnsiTheme="minorHAnsi" w:cstheme="minorBidi"/>
      <w14:ligatures w14:val="standardContextual"/>
    </w:rPr>
  </w:style>
  <w:style w:type="character" w:customStyle="1" w:styleId="11">
    <w:name w:val="フッター (文字)1"/>
    <w:basedOn w:val="a0"/>
    <w:uiPriority w:val="99"/>
    <w:semiHidden/>
    <w:rsid w:val="00197018"/>
    <w:rPr>
      <w:rFonts w:ascii="Century" w:eastAsia="ＭＳ 明朝" w:hAnsi="Century" w:cs="Times New Roman"/>
      <w14:ligatures w14:val="none"/>
    </w:rPr>
  </w:style>
  <w:style w:type="paragraph" w:styleId="ae">
    <w:name w:val="header"/>
    <w:basedOn w:val="a"/>
    <w:link w:val="af"/>
    <w:uiPriority w:val="99"/>
    <w:unhideWhenUsed/>
    <w:rsid w:val="002C5977"/>
    <w:pPr>
      <w:tabs>
        <w:tab w:val="center" w:pos="4252"/>
        <w:tab w:val="right" w:pos="8504"/>
      </w:tabs>
      <w:snapToGrid w:val="0"/>
    </w:pPr>
  </w:style>
  <w:style w:type="character" w:customStyle="1" w:styleId="af">
    <w:name w:val="ヘッダー (文字)"/>
    <w:basedOn w:val="a0"/>
    <w:link w:val="ae"/>
    <w:uiPriority w:val="99"/>
    <w:rsid w:val="002C5977"/>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4507A-369A-48FB-A37F-EC21F3B4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2026-03-04T04:12:00Z</dcterms:created>
  <dcterms:modified xsi:type="dcterms:W3CDTF">2026-03-04T04:12:00Z</dcterms:modified>
</cp:coreProperties>
</file>