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A406" w14:textId="77777777" w:rsidR="006E6461" w:rsidRPr="007D21E6" w:rsidRDefault="006E6461" w:rsidP="006E6461">
      <w:pPr>
        <w:jc w:val="center"/>
        <w:rPr>
          <w:rFonts w:ascii="ＭＳ 明朝" w:hAnsi="ＭＳ 明朝" w:cs="ＭＳ 明朝"/>
          <w:bCs/>
          <w:sz w:val="20"/>
        </w:rPr>
      </w:pPr>
      <w:r w:rsidRPr="007D21E6">
        <w:rPr>
          <w:rFonts w:ascii="ＭＳ 明朝" w:hAnsi="ＭＳ 明朝" w:cs="ＭＳ 明朝" w:hint="eastAsia"/>
          <w:bCs/>
          <w:sz w:val="20"/>
        </w:rPr>
        <w:t>（テレマーケティング・スーパーバイザーのサンプル)</w:t>
      </w:r>
    </w:p>
    <w:p w14:paraId="289C3B38" w14:textId="77777777" w:rsidR="006E6461" w:rsidRPr="007D21E6" w:rsidRDefault="006E6461" w:rsidP="006E6461">
      <w:pPr>
        <w:jc w:val="center"/>
        <w:rPr>
          <w:rFonts w:ascii="ＭＳ 明朝" w:hAnsi="ＭＳ 明朝" w:cs="ＭＳ ゴシック"/>
          <w:bCs/>
          <w:sz w:val="28"/>
          <w:szCs w:val="28"/>
        </w:rPr>
      </w:pPr>
      <w:r w:rsidRPr="007D21E6">
        <w:rPr>
          <w:rFonts w:ascii="ＭＳ 明朝" w:hAnsi="ＭＳ 明朝" w:cs="ＭＳ ゴシック" w:hint="eastAsia"/>
          <w:bCs/>
          <w:sz w:val="28"/>
          <w:szCs w:val="28"/>
        </w:rPr>
        <w:t>職 務 経 歴 書</w:t>
      </w:r>
    </w:p>
    <w:p w14:paraId="0C98A04C" w14:textId="77777777" w:rsidR="006E6461" w:rsidRPr="007D21E6" w:rsidRDefault="006E6461" w:rsidP="006E6461">
      <w:pPr>
        <w:jc w:val="right"/>
        <w:rPr>
          <w:rFonts w:ascii="ＭＳ 明朝" w:hAnsi="ＭＳ 明朝" w:cs="ＭＳ 明朝"/>
          <w:bCs/>
          <w:sz w:val="20"/>
          <w:szCs w:val="20"/>
        </w:rPr>
      </w:pPr>
      <w:r w:rsidRPr="007D21E6">
        <w:rPr>
          <w:rFonts w:ascii="ＭＳ 明朝" w:hAnsi="ＭＳ 明朝" w:cs="ＭＳ 明朝" w:hint="eastAsia"/>
          <w:bCs/>
          <w:sz w:val="20"/>
          <w:szCs w:val="20"/>
        </w:rPr>
        <w:t>20xx年xx月xx日現在</w:t>
      </w:r>
    </w:p>
    <w:p w14:paraId="564A4BFD" w14:textId="77777777" w:rsidR="006E6461" w:rsidRPr="007D21E6" w:rsidRDefault="006E6461" w:rsidP="006E6461">
      <w:pPr>
        <w:wordWrap w:val="0"/>
        <w:jc w:val="right"/>
        <w:rPr>
          <w:rFonts w:ascii="ＭＳ 明朝" w:hAnsi="ＭＳ 明朝" w:cs="ＭＳ 明朝"/>
          <w:bCs/>
          <w:sz w:val="20"/>
          <w:szCs w:val="20"/>
          <w:u w:val="single"/>
        </w:rPr>
      </w:pPr>
      <w:r w:rsidRPr="007D21E6">
        <w:rPr>
          <w:rFonts w:ascii="ＭＳ 明朝" w:hAnsi="ＭＳ 明朝" w:cs="ＭＳ 明朝" w:hint="eastAsia"/>
          <w:bCs/>
          <w:sz w:val="20"/>
          <w:szCs w:val="20"/>
          <w:u w:val="single"/>
        </w:rPr>
        <w:t>氏名　○○ ○○</w:t>
      </w:r>
    </w:p>
    <w:p w14:paraId="7B521494" w14:textId="77777777" w:rsidR="006E6461" w:rsidRPr="007D21E6" w:rsidRDefault="006E6461" w:rsidP="006E6461">
      <w:pPr>
        <w:rPr>
          <w:rFonts w:ascii="ＭＳ 明朝" w:hAnsi="ＭＳ 明朝" w:cs="ＭＳ ゴシック"/>
          <w:bCs/>
          <w:sz w:val="20"/>
          <w:szCs w:val="20"/>
        </w:rPr>
      </w:pPr>
    </w:p>
    <w:p w14:paraId="16EC72A5"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■職務要約</w:t>
      </w:r>
    </w:p>
    <w:p w14:paraId="07F6E79B"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株式会社○○○○○に入社後、○○部に配属され約x年間インバウンド業務に従事しています。主に、通信回線に関するお問い合わせ対応と、その後の関連サービスの契約手続きなどを担当。20</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年より、スーパーバイザーへ昇格し、約x</w:t>
      </w:r>
      <w:r w:rsidRPr="007D21E6">
        <w:rPr>
          <w:rFonts w:ascii="ＭＳ 明朝" w:hAnsi="ＭＳ 明朝" w:cs="ＭＳ ゴシック"/>
          <w:bCs/>
          <w:sz w:val="20"/>
          <w:szCs w:val="20"/>
        </w:rPr>
        <w:t>x</w:t>
      </w:r>
      <w:r w:rsidRPr="007D21E6">
        <w:rPr>
          <w:rFonts w:ascii="ＭＳ 明朝" w:hAnsi="ＭＳ 明朝" w:cs="ＭＳ ゴシック" w:hint="eastAsia"/>
          <w:bCs/>
          <w:sz w:val="20"/>
          <w:szCs w:val="20"/>
        </w:rPr>
        <w:t>名のマネジメントを担当しています。また、カスタマーサポートのサービス品質改善のため、定期的にマニュアルを更新しメンバーに展開することで、経験の浅いオペレーターもスムーズに説明できるように尽力しています。</w:t>
      </w:r>
    </w:p>
    <w:p w14:paraId="261FD99C" w14:textId="77777777" w:rsidR="006E6461" w:rsidRPr="007D21E6" w:rsidRDefault="006E6461" w:rsidP="006E6461">
      <w:pPr>
        <w:rPr>
          <w:rFonts w:ascii="ＭＳ 明朝" w:hAnsi="ＭＳ 明朝" w:cs="ＭＳ ゴシック"/>
          <w:bCs/>
          <w:sz w:val="20"/>
          <w:szCs w:val="20"/>
        </w:rPr>
      </w:pPr>
    </w:p>
    <w:p w14:paraId="2EEC0745"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6E6461" w:rsidRPr="007D21E6" w14:paraId="341BF1C2" w14:textId="77777777" w:rsidTr="00E11110">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FDFB47D" w14:textId="77777777" w:rsidR="006E6461" w:rsidRPr="007D21E6" w:rsidRDefault="006E6461" w:rsidP="00E11110">
            <w:pPr>
              <w:rPr>
                <w:rFonts w:ascii="ＭＳ 明朝" w:hAnsi="ＭＳ 明朝" w:cs="ＭＳ ゴシック"/>
                <w:bCs/>
                <w:sz w:val="20"/>
                <w:szCs w:val="20"/>
              </w:rPr>
            </w:pPr>
            <w:bookmarkStart w:id="0" w:name="_Hlk10802930"/>
            <w:r w:rsidRPr="007D21E6">
              <w:rPr>
                <w:rFonts w:ascii="ＭＳ 明朝" w:hAnsi="ＭＳ 明朝" w:cs="ＭＳ ゴシック" w:hint="eastAsia"/>
                <w:bCs/>
                <w:sz w:val="20"/>
                <w:szCs w:val="20"/>
              </w:rPr>
              <w:t>20xx年xx月～現在　　株式会社○○○○○</w:t>
            </w:r>
          </w:p>
        </w:tc>
      </w:tr>
      <w:tr w:rsidR="006E6461" w:rsidRPr="007D21E6" w14:paraId="6737500C" w14:textId="77777777" w:rsidTr="00E11110">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F166ADB"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事業内容：</w:t>
            </w:r>
            <w:r w:rsidRPr="007D21E6">
              <w:rPr>
                <w:rFonts w:ascii="ＭＳ 明朝" w:hAnsi="ＭＳ 明朝" w:hint="eastAsia"/>
                <w:color w:val="000000"/>
                <w:sz w:val="20"/>
                <w:szCs w:val="20"/>
              </w:rPr>
              <w:t>コールセンター</w:t>
            </w:r>
          </w:p>
          <w:p w14:paraId="0A0E2310"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資本金：x億x千万円（20xx年度）　売上高：x億x千万円（20xx年xx月）</w:t>
            </w:r>
          </w:p>
          <w:p w14:paraId="5B63C592" w14:textId="0892754F"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D9F6B0D"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正社員</w:t>
            </w:r>
          </w:p>
          <w:p w14:paraId="07DA929D"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として勤務</w:t>
            </w:r>
          </w:p>
        </w:tc>
      </w:tr>
      <w:tr w:rsidR="006E6461" w:rsidRPr="007D21E6" w14:paraId="2E6DC0D4"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5006D358" w14:textId="77777777" w:rsidR="006E6461" w:rsidRPr="007D21E6" w:rsidRDefault="006E6461" w:rsidP="00E11110">
            <w:pPr>
              <w:jc w:val="center"/>
              <w:rPr>
                <w:rFonts w:ascii="ＭＳ 明朝" w:hAnsi="ＭＳ 明朝" w:cs="ＭＳ ゴシック"/>
                <w:bCs/>
                <w:sz w:val="20"/>
                <w:szCs w:val="20"/>
              </w:rPr>
            </w:pPr>
            <w:r w:rsidRPr="007D21E6">
              <w:rPr>
                <w:rFonts w:ascii="ＭＳ 明朝" w:hAnsi="ＭＳ 明朝" w:cs="ＭＳ ゴシック" w:hint="eastAsia"/>
                <w:bCs/>
                <w:sz w:val="20"/>
                <w:szCs w:val="20"/>
              </w:rPr>
              <w:t>20xx年xx月</w:t>
            </w:r>
          </w:p>
          <w:p w14:paraId="30E6C1E5" w14:textId="77777777" w:rsidR="006E6461" w:rsidRPr="007D21E6" w:rsidRDefault="006E6461" w:rsidP="00E11110">
            <w:pPr>
              <w:jc w:val="center"/>
              <w:rPr>
                <w:rFonts w:ascii="ＭＳ 明朝" w:hAnsi="ＭＳ 明朝" w:cs="ＭＳ ゴシック"/>
                <w:bCs/>
                <w:sz w:val="20"/>
                <w:szCs w:val="20"/>
              </w:rPr>
            </w:pPr>
            <w:r w:rsidRPr="007D21E6">
              <w:rPr>
                <w:rFonts w:ascii="ＭＳ 明朝" w:hAnsi="ＭＳ 明朝" w:cs="ＭＳ ゴシック" w:hint="eastAsia"/>
                <w:bCs/>
                <w:sz w:val="20"/>
                <w:szCs w:val="20"/>
              </w:rPr>
              <w:t>～</w:t>
            </w:r>
          </w:p>
          <w:p w14:paraId="1FA92963" w14:textId="77777777" w:rsidR="006E6461" w:rsidRPr="007D21E6" w:rsidRDefault="006E6461" w:rsidP="00E11110">
            <w:pPr>
              <w:jc w:val="center"/>
              <w:rPr>
                <w:rFonts w:ascii="ＭＳ 明朝" w:hAnsi="ＭＳ 明朝" w:cs="ＭＳ ゴシック"/>
                <w:bCs/>
                <w:sz w:val="20"/>
                <w:szCs w:val="20"/>
              </w:rPr>
            </w:pPr>
            <w:r w:rsidRPr="007D21E6">
              <w:rPr>
                <w:rFonts w:ascii="ＭＳ 明朝" w:hAnsi="ＭＳ 明朝" w:cs="ＭＳ ゴシック" w:hint="eastAsia"/>
                <w:bCs/>
                <w:sz w:val="20"/>
                <w:szCs w:val="20"/>
              </w:rPr>
              <w:t>20xx年xx月</w:t>
            </w:r>
          </w:p>
          <w:p w14:paraId="37A58179" w14:textId="77777777" w:rsidR="006E6461" w:rsidRPr="007D21E6" w:rsidRDefault="006E6461"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6364D5DF"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○○部</w:t>
            </w:r>
          </w:p>
        </w:tc>
      </w:tr>
      <w:tr w:rsidR="006E6461" w:rsidRPr="007D21E6" w14:paraId="3415AC72"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438B3F4F" w14:textId="77777777" w:rsidR="006E6461" w:rsidRPr="007D21E6" w:rsidRDefault="006E6461"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50089FAD"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【業務内容】</w:t>
            </w:r>
          </w:p>
          <w:p w14:paraId="75E291DA"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インバウンド業務（通信回線に関するご案内）</w:t>
            </w:r>
          </w:p>
          <w:p w14:paraId="10024884"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・個人のお客さま向けからのお問い合わせ対応（平均約x</w:t>
            </w:r>
            <w:r w:rsidRPr="007D21E6">
              <w:rPr>
                <w:rFonts w:ascii="ＭＳ 明朝" w:hAnsi="ＭＳ 明朝" w:cs="ＭＳ ゴシック"/>
                <w:bCs/>
                <w:sz w:val="20"/>
                <w:szCs w:val="20"/>
              </w:rPr>
              <w:t>x</w:t>
            </w:r>
            <w:r w:rsidRPr="007D21E6">
              <w:rPr>
                <w:rFonts w:ascii="ＭＳ 明朝" w:hAnsi="ＭＳ 明朝" w:cs="ＭＳ ゴシック" w:hint="eastAsia"/>
                <w:bCs/>
                <w:sz w:val="20"/>
                <w:szCs w:val="20"/>
              </w:rPr>
              <w:t>件／日）</w:t>
            </w:r>
          </w:p>
          <w:p w14:paraId="42A4AE38"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 xml:space="preserve">　問い合わせ1件約x</w:t>
            </w:r>
            <w:r w:rsidRPr="007D21E6">
              <w:rPr>
                <w:rFonts w:ascii="ＭＳ 明朝" w:hAnsi="ＭＳ 明朝" w:cs="ＭＳ ゴシック"/>
                <w:bCs/>
                <w:sz w:val="20"/>
                <w:szCs w:val="20"/>
              </w:rPr>
              <w:t>x</w:t>
            </w:r>
            <w:r w:rsidRPr="007D21E6">
              <w:rPr>
                <w:rFonts w:ascii="ＭＳ 明朝" w:hAnsi="ＭＳ 明朝" w:cs="ＭＳ ゴシック" w:hint="eastAsia"/>
                <w:bCs/>
                <w:sz w:val="20"/>
                <w:szCs w:val="20"/>
              </w:rPr>
              <w:t>分</w:t>
            </w:r>
          </w:p>
          <w:p w14:paraId="42BC7203"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・ご契約手続き（平均約x</w:t>
            </w:r>
            <w:r w:rsidRPr="007D21E6">
              <w:rPr>
                <w:rFonts w:ascii="ＭＳ 明朝" w:hAnsi="ＭＳ 明朝" w:cs="ＭＳ ゴシック"/>
                <w:bCs/>
                <w:sz w:val="20"/>
                <w:szCs w:val="20"/>
              </w:rPr>
              <w:t>x</w:t>
            </w:r>
            <w:r w:rsidRPr="007D21E6">
              <w:rPr>
                <w:rFonts w:ascii="ＭＳ 明朝" w:hAnsi="ＭＳ 明朝" w:cs="ＭＳ ゴシック" w:hint="eastAsia"/>
                <w:bCs/>
                <w:sz w:val="20"/>
                <w:szCs w:val="20"/>
              </w:rPr>
              <w:t>件／日）</w:t>
            </w:r>
          </w:p>
          <w:p w14:paraId="526EA47F"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・お客さま情報変更の手続き</w:t>
            </w:r>
          </w:p>
          <w:p w14:paraId="79A979F2"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・関連部門への取り次ぎ</w:t>
            </w:r>
          </w:p>
          <w:p w14:paraId="75B822A3" w14:textId="77777777" w:rsidR="006E6461" w:rsidRPr="007D21E6" w:rsidRDefault="006E6461" w:rsidP="00E11110">
            <w:pPr>
              <w:rPr>
                <w:rFonts w:ascii="ＭＳ 明朝" w:hAnsi="ＭＳ 明朝" w:cs="ＭＳ ゴシック"/>
                <w:bCs/>
                <w:sz w:val="20"/>
                <w:szCs w:val="20"/>
              </w:rPr>
            </w:pPr>
          </w:p>
        </w:tc>
      </w:tr>
      <w:bookmarkEnd w:id="0"/>
      <w:tr w:rsidR="006E6461" w:rsidRPr="007D21E6" w14:paraId="0084E81E"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3E85542D" w14:textId="77777777" w:rsidR="006E6461" w:rsidRPr="007D21E6" w:rsidRDefault="006E6461" w:rsidP="00E11110">
            <w:pPr>
              <w:jc w:val="center"/>
              <w:rPr>
                <w:rFonts w:ascii="ＭＳ 明朝" w:hAnsi="ＭＳ 明朝" w:cs="ＭＳ ゴシック"/>
                <w:bCs/>
                <w:sz w:val="20"/>
                <w:szCs w:val="20"/>
              </w:rPr>
            </w:pPr>
            <w:r w:rsidRPr="007D21E6">
              <w:rPr>
                <w:rFonts w:ascii="ＭＳ 明朝" w:hAnsi="ＭＳ 明朝" w:cs="ＭＳ ゴシック" w:hint="eastAsia"/>
                <w:bCs/>
                <w:sz w:val="20"/>
                <w:szCs w:val="20"/>
              </w:rPr>
              <w:t>20xx年xx月</w:t>
            </w:r>
          </w:p>
          <w:p w14:paraId="1BFB161F" w14:textId="77777777" w:rsidR="006E6461" w:rsidRPr="007D21E6" w:rsidRDefault="006E6461" w:rsidP="00E11110">
            <w:pPr>
              <w:jc w:val="center"/>
              <w:rPr>
                <w:rFonts w:ascii="ＭＳ 明朝" w:hAnsi="ＭＳ 明朝" w:cs="ＭＳ ゴシック"/>
                <w:bCs/>
                <w:sz w:val="20"/>
                <w:szCs w:val="20"/>
              </w:rPr>
            </w:pPr>
            <w:r w:rsidRPr="007D21E6">
              <w:rPr>
                <w:rFonts w:ascii="ＭＳ 明朝" w:hAnsi="ＭＳ 明朝" w:cs="ＭＳ ゴシック" w:hint="eastAsia"/>
                <w:bCs/>
                <w:sz w:val="20"/>
                <w:szCs w:val="20"/>
              </w:rPr>
              <w:t>～</w:t>
            </w:r>
          </w:p>
          <w:p w14:paraId="0A8C5997" w14:textId="77777777" w:rsidR="006E6461" w:rsidRPr="007D21E6" w:rsidRDefault="006E6461" w:rsidP="00E11110">
            <w:pPr>
              <w:jc w:val="center"/>
              <w:rPr>
                <w:rFonts w:ascii="ＭＳ 明朝" w:hAnsi="ＭＳ 明朝" w:cs="ＭＳ ゴシック"/>
                <w:bCs/>
                <w:sz w:val="20"/>
                <w:szCs w:val="20"/>
              </w:rPr>
            </w:pPr>
            <w:r w:rsidRPr="007D21E6">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45559D6B"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○○部／カスタマーサポート・スーパーバイザー</w:t>
            </w:r>
          </w:p>
        </w:tc>
      </w:tr>
      <w:tr w:rsidR="006E6461" w:rsidRPr="007D21E6" w14:paraId="22EB47BA"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05C97D00" w14:textId="77777777" w:rsidR="006E6461" w:rsidRPr="007D21E6" w:rsidRDefault="006E6461"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1DCD2206"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【業務内容】</w:t>
            </w:r>
          </w:p>
          <w:p w14:paraId="619F07EC"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・マネジメント（約x</w:t>
            </w:r>
            <w:r w:rsidRPr="007D21E6">
              <w:rPr>
                <w:rFonts w:ascii="ＭＳ 明朝" w:hAnsi="ＭＳ 明朝" w:cs="ＭＳ ゴシック"/>
                <w:bCs/>
                <w:sz w:val="20"/>
                <w:szCs w:val="20"/>
              </w:rPr>
              <w:t>x</w:t>
            </w:r>
            <w:r w:rsidRPr="007D21E6">
              <w:rPr>
                <w:rFonts w:ascii="ＭＳ 明朝" w:hAnsi="ＭＳ 明朝" w:cs="ＭＳ ゴシック" w:hint="eastAsia"/>
                <w:bCs/>
                <w:sz w:val="20"/>
                <w:szCs w:val="20"/>
              </w:rPr>
              <w:t>名）</w:t>
            </w:r>
          </w:p>
          <w:p w14:paraId="2CFFD2B9"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・人材育成、新人教育（約</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名／月）</w:t>
            </w:r>
          </w:p>
          <w:p w14:paraId="6D43C73D"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・オペレーターのシフト調整</w:t>
            </w:r>
          </w:p>
          <w:p w14:paraId="5C3F6CAA"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・報告書作成</w:t>
            </w:r>
          </w:p>
          <w:p w14:paraId="08389931"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・マニュアルの作成、更新</w:t>
            </w:r>
          </w:p>
          <w:p w14:paraId="7E59A1B2" w14:textId="77777777" w:rsidR="006E6461" w:rsidRPr="007D21E6" w:rsidRDefault="006E6461" w:rsidP="00E11110">
            <w:pPr>
              <w:rPr>
                <w:rFonts w:ascii="ＭＳ 明朝" w:hAnsi="ＭＳ 明朝" w:cs="ＭＳ ゴシック"/>
                <w:bCs/>
                <w:sz w:val="20"/>
                <w:szCs w:val="20"/>
              </w:rPr>
            </w:pPr>
          </w:p>
          <w:p w14:paraId="4F9D3302"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【主な実績】</w:t>
            </w:r>
          </w:p>
          <w:p w14:paraId="5CBAAB9E"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・20</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年　契約数目標達成率</w:t>
            </w:r>
            <w:r w:rsidRPr="007D21E6">
              <w:rPr>
                <w:rFonts w:ascii="ＭＳ 明朝" w:hAnsi="ＭＳ 明朝" w:cs="ＭＳ ゴシック"/>
                <w:bCs/>
                <w:sz w:val="20"/>
                <w:szCs w:val="20"/>
              </w:rPr>
              <w:t>xxx</w:t>
            </w:r>
            <w:r w:rsidRPr="007D21E6">
              <w:rPr>
                <w:rFonts w:ascii="ＭＳ 明朝" w:hAnsi="ＭＳ 明朝" w:cs="ＭＳ ゴシック" w:hint="eastAsia"/>
                <w:bCs/>
                <w:sz w:val="20"/>
                <w:szCs w:val="20"/>
              </w:rPr>
              <w:t>％</w:t>
            </w:r>
          </w:p>
          <w:p w14:paraId="0056A8B7"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・20</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年　契約数目標達成率</w:t>
            </w:r>
            <w:r w:rsidRPr="007D21E6">
              <w:rPr>
                <w:rFonts w:ascii="ＭＳ 明朝" w:hAnsi="ＭＳ 明朝" w:cs="ＭＳ ゴシック"/>
                <w:bCs/>
                <w:sz w:val="20"/>
                <w:szCs w:val="20"/>
              </w:rPr>
              <w:t>xxx</w:t>
            </w:r>
            <w:r w:rsidRPr="007D21E6">
              <w:rPr>
                <w:rFonts w:ascii="ＭＳ 明朝" w:hAnsi="ＭＳ 明朝" w:cs="ＭＳ ゴシック" w:hint="eastAsia"/>
                <w:bCs/>
                <w:sz w:val="20"/>
                <w:szCs w:val="20"/>
              </w:rPr>
              <w:t>％</w:t>
            </w:r>
          </w:p>
          <w:p w14:paraId="17931F91"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・20</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年　契約数目標達成率</w:t>
            </w:r>
            <w:r w:rsidRPr="007D21E6">
              <w:rPr>
                <w:rFonts w:ascii="ＭＳ 明朝" w:hAnsi="ＭＳ 明朝" w:cs="ＭＳ ゴシック"/>
                <w:bCs/>
                <w:sz w:val="20"/>
                <w:szCs w:val="20"/>
              </w:rPr>
              <w:t>xxx</w:t>
            </w:r>
            <w:r w:rsidRPr="007D21E6">
              <w:rPr>
                <w:rFonts w:ascii="ＭＳ 明朝" w:hAnsi="ＭＳ 明朝" w:cs="ＭＳ ゴシック" w:hint="eastAsia"/>
                <w:bCs/>
                <w:sz w:val="20"/>
                <w:szCs w:val="20"/>
              </w:rPr>
              <w:t>％</w:t>
            </w:r>
          </w:p>
          <w:p w14:paraId="022EC22A"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※部全体</w:t>
            </w:r>
          </w:p>
          <w:p w14:paraId="56DB87D9" w14:textId="77777777" w:rsidR="006E6461" w:rsidRPr="007D21E6" w:rsidRDefault="006E6461" w:rsidP="00E11110">
            <w:pPr>
              <w:rPr>
                <w:rFonts w:ascii="ＭＳ 明朝" w:hAnsi="ＭＳ 明朝" w:cs="ＭＳ ゴシック"/>
                <w:bCs/>
                <w:sz w:val="20"/>
                <w:szCs w:val="20"/>
              </w:rPr>
            </w:pPr>
          </w:p>
          <w:p w14:paraId="3EF783E1"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【主な取り組み】</w:t>
            </w:r>
          </w:p>
          <w:p w14:paraId="388B2EF2"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・ご案内マニュアルの更新</w:t>
            </w:r>
          </w:p>
          <w:p w14:paraId="4E94DC72"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お客さまから最近よくお問い合わせいただく内容や、説明が複雑な内容について、オペレーターからの報告レポートをもとに掌握し、スムーズに説明できるようにマニュアルを作成し、随時更新しています。メンバーに展開することで、案内内容が口伝にならず、サービスの均質化につなげています。</w:t>
            </w:r>
          </w:p>
          <w:p w14:paraId="3FD9D5C9" w14:textId="77777777" w:rsidR="006E6461" w:rsidRPr="007D21E6" w:rsidRDefault="006E6461" w:rsidP="00E11110">
            <w:pPr>
              <w:rPr>
                <w:rFonts w:ascii="ＭＳ 明朝" w:hAnsi="ＭＳ 明朝" w:cs="ＭＳ ゴシック"/>
                <w:bCs/>
                <w:sz w:val="20"/>
                <w:szCs w:val="20"/>
              </w:rPr>
            </w:pPr>
          </w:p>
        </w:tc>
      </w:tr>
    </w:tbl>
    <w:p w14:paraId="372B7DE4" w14:textId="77777777" w:rsidR="006E6461" w:rsidRPr="007D21E6" w:rsidRDefault="006E6461" w:rsidP="006E6461">
      <w:pPr>
        <w:rPr>
          <w:rFonts w:ascii="ＭＳ 明朝" w:hAnsi="ＭＳ 明朝" w:cs="ＭＳ ゴシック"/>
          <w:bCs/>
          <w:sz w:val="20"/>
          <w:szCs w:val="20"/>
        </w:rPr>
      </w:pPr>
    </w:p>
    <w:p w14:paraId="1A896D12"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16"/>
      </w:tblGrid>
      <w:tr w:rsidR="006E6461" w:rsidRPr="007D21E6" w14:paraId="06187652" w14:textId="77777777" w:rsidTr="00E11110">
        <w:tc>
          <w:tcPr>
            <w:tcW w:w="3402" w:type="dxa"/>
            <w:shd w:val="clear" w:color="auto" w:fill="auto"/>
          </w:tcPr>
          <w:p w14:paraId="252A0BD4"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Word</w:t>
            </w:r>
          </w:p>
        </w:tc>
        <w:tc>
          <w:tcPr>
            <w:tcW w:w="6616" w:type="dxa"/>
            <w:shd w:val="clear" w:color="auto" w:fill="auto"/>
          </w:tcPr>
          <w:p w14:paraId="59149802" w14:textId="77777777" w:rsidR="006E6461" w:rsidRPr="007D21E6" w:rsidRDefault="006E6461" w:rsidP="00E11110">
            <w:pPr>
              <w:rPr>
                <w:rFonts w:ascii="ＭＳ 明朝" w:hAnsi="ＭＳ 明朝"/>
                <w:sz w:val="20"/>
                <w:szCs w:val="20"/>
              </w:rPr>
            </w:pPr>
            <w:r w:rsidRPr="007D21E6">
              <w:rPr>
                <w:rFonts w:ascii="ＭＳ 明朝" w:hAnsi="ＭＳ 明朝" w:cs="ＭＳ ゴシック" w:hint="eastAsia"/>
                <w:bCs/>
                <w:sz w:val="20"/>
                <w:szCs w:val="20"/>
              </w:rPr>
              <w:t>書式設定、表の挿入、社内打ち合わせ用の資料作成が可能なレベル</w:t>
            </w:r>
          </w:p>
        </w:tc>
      </w:tr>
      <w:tr w:rsidR="006E6461" w:rsidRPr="007D21E6" w14:paraId="518AACB5" w14:textId="77777777" w:rsidTr="00E11110">
        <w:tc>
          <w:tcPr>
            <w:tcW w:w="3402" w:type="dxa"/>
            <w:shd w:val="clear" w:color="auto" w:fill="auto"/>
          </w:tcPr>
          <w:p w14:paraId="737FE959"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Excel</w:t>
            </w:r>
          </w:p>
        </w:tc>
        <w:tc>
          <w:tcPr>
            <w:tcW w:w="6616" w:type="dxa"/>
            <w:shd w:val="clear" w:color="auto" w:fill="auto"/>
          </w:tcPr>
          <w:p w14:paraId="0D27F911" w14:textId="77777777" w:rsidR="006E6461" w:rsidRPr="007D21E6" w:rsidRDefault="006E6461" w:rsidP="00E11110">
            <w:pPr>
              <w:rPr>
                <w:rFonts w:ascii="ＭＳ 明朝" w:hAnsi="ＭＳ 明朝"/>
                <w:sz w:val="20"/>
                <w:szCs w:val="20"/>
              </w:rPr>
            </w:pPr>
            <w:r w:rsidRPr="007D21E6">
              <w:rPr>
                <w:rFonts w:ascii="ＭＳ 明朝" w:hAnsi="ＭＳ 明朝" w:hint="eastAsia"/>
                <w:sz w:val="20"/>
                <w:szCs w:val="20"/>
              </w:rPr>
              <w:t>簡易グラフの作成、IF関数、ピボットテーブルの使用が可能なレベル</w:t>
            </w:r>
          </w:p>
        </w:tc>
      </w:tr>
      <w:tr w:rsidR="006E6461" w:rsidRPr="007D21E6" w14:paraId="2711055F" w14:textId="77777777" w:rsidTr="00E11110">
        <w:tc>
          <w:tcPr>
            <w:tcW w:w="3402" w:type="dxa"/>
            <w:shd w:val="clear" w:color="auto" w:fill="auto"/>
          </w:tcPr>
          <w:p w14:paraId="50108A0C" w14:textId="77777777" w:rsidR="006E6461" w:rsidRPr="007D21E6" w:rsidRDefault="006E6461" w:rsidP="00E11110">
            <w:pPr>
              <w:rPr>
                <w:rFonts w:ascii="ＭＳ 明朝" w:hAnsi="ＭＳ 明朝" w:cs="ＭＳ ゴシック"/>
                <w:bCs/>
                <w:sz w:val="20"/>
                <w:szCs w:val="20"/>
              </w:rPr>
            </w:pPr>
            <w:r w:rsidRPr="007D21E6">
              <w:rPr>
                <w:rFonts w:ascii="ＭＳ 明朝" w:hAnsi="ＭＳ 明朝" w:cs="ＭＳ ゴシック" w:hint="eastAsia"/>
                <w:bCs/>
                <w:sz w:val="20"/>
                <w:szCs w:val="20"/>
              </w:rPr>
              <w:t>PowerPoint</w:t>
            </w:r>
          </w:p>
        </w:tc>
        <w:tc>
          <w:tcPr>
            <w:tcW w:w="6616" w:type="dxa"/>
            <w:shd w:val="clear" w:color="auto" w:fill="auto"/>
          </w:tcPr>
          <w:p w14:paraId="258CD696" w14:textId="77777777" w:rsidR="006E6461" w:rsidRPr="007D21E6" w:rsidRDefault="006E6461" w:rsidP="00E11110">
            <w:pPr>
              <w:rPr>
                <w:rFonts w:ascii="ＭＳ 明朝" w:hAnsi="ＭＳ 明朝"/>
                <w:sz w:val="20"/>
                <w:szCs w:val="20"/>
              </w:rPr>
            </w:pPr>
            <w:r w:rsidRPr="007D21E6">
              <w:rPr>
                <w:rFonts w:ascii="ＭＳ 明朝" w:hAnsi="ＭＳ 明朝" w:hint="eastAsia"/>
                <w:sz w:val="20"/>
                <w:szCs w:val="20"/>
              </w:rPr>
              <w:t>レイアウト図の作成、新規資料作成の使用が可能なレベル</w:t>
            </w:r>
          </w:p>
        </w:tc>
      </w:tr>
    </w:tbl>
    <w:p w14:paraId="5307CEEC" w14:textId="77777777" w:rsidR="006E6461" w:rsidRPr="007D21E6" w:rsidRDefault="006E6461" w:rsidP="006E6461">
      <w:pPr>
        <w:rPr>
          <w:rFonts w:ascii="ＭＳ 明朝" w:hAnsi="ＭＳ 明朝" w:cs="ＭＳ ゴシック"/>
          <w:bCs/>
          <w:sz w:val="20"/>
          <w:szCs w:val="20"/>
        </w:rPr>
      </w:pPr>
    </w:p>
    <w:p w14:paraId="6D9A2386" w14:textId="77777777" w:rsidR="006E6461" w:rsidRPr="007D21E6" w:rsidRDefault="006E6461" w:rsidP="006E6461">
      <w:pPr>
        <w:rPr>
          <w:rFonts w:ascii="ＭＳ 明朝" w:hAnsi="ＭＳ 明朝" w:cs="ＭＳ ゴシック"/>
          <w:bCs/>
          <w:sz w:val="20"/>
          <w:szCs w:val="20"/>
        </w:rPr>
      </w:pPr>
    </w:p>
    <w:p w14:paraId="4D51CC2E"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190"/>
      </w:tblGrid>
      <w:tr w:rsidR="006E6461" w:rsidRPr="007D21E6" w14:paraId="5ECC71B7" w14:textId="77777777" w:rsidTr="00E11110">
        <w:tc>
          <w:tcPr>
            <w:tcW w:w="3828" w:type="dxa"/>
            <w:shd w:val="clear" w:color="auto" w:fill="auto"/>
          </w:tcPr>
          <w:p w14:paraId="5612EE54" w14:textId="77777777" w:rsidR="006E6461" w:rsidRPr="007D21E6" w:rsidRDefault="006E6461" w:rsidP="00E11110">
            <w:pPr>
              <w:rPr>
                <w:rFonts w:ascii="ＭＳ 明朝" w:hAnsi="ＭＳ 明朝"/>
                <w:sz w:val="20"/>
                <w:szCs w:val="20"/>
              </w:rPr>
            </w:pPr>
            <w:r w:rsidRPr="007D21E6">
              <w:rPr>
                <w:rFonts w:ascii="ＭＳ 明朝" w:hAnsi="ＭＳ 明朝" w:hint="eastAsia"/>
                <w:sz w:val="20"/>
                <w:szCs w:val="20"/>
              </w:rPr>
              <w:t>普通自動車第一種免許</w:t>
            </w:r>
          </w:p>
        </w:tc>
        <w:tc>
          <w:tcPr>
            <w:tcW w:w="6190" w:type="dxa"/>
            <w:shd w:val="clear" w:color="auto" w:fill="auto"/>
          </w:tcPr>
          <w:p w14:paraId="2F4E02C1" w14:textId="77777777" w:rsidR="006E6461" w:rsidRPr="007D21E6" w:rsidRDefault="006E6461" w:rsidP="00E11110">
            <w:pPr>
              <w:rPr>
                <w:rFonts w:ascii="ＭＳ 明朝" w:hAnsi="ＭＳ 明朝"/>
                <w:sz w:val="20"/>
                <w:szCs w:val="20"/>
              </w:rPr>
            </w:pPr>
            <w:r w:rsidRPr="007D21E6">
              <w:rPr>
                <w:rFonts w:ascii="ＭＳ 明朝" w:hAnsi="ＭＳ 明朝" w:hint="eastAsia"/>
                <w:sz w:val="20"/>
                <w:szCs w:val="20"/>
              </w:rPr>
              <w:t>20xx年xx月取得</w:t>
            </w:r>
          </w:p>
        </w:tc>
      </w:tr>
      <w:tr w:rsidR="006E6461" w:rsidRPr="007D21E6" w14:paraId="679AD4D7" w14:textId="77777777" w:rsidTr="00E11110">
        <w:tc>
          <w:tcPr>
            <w:tcW w:w="3828" w:type="dxa"/>
            <w:shd w:val="clear" w:color="auto" w:fill="auto"/>
          </w:tcPr>
          <w:p w14:paraId="64335DE2" w14:textId="77777777" w:rsidR="006E6461" w:rsidRPr="007D21E6" w:rsidRDefault="006E6461" w:rsidP="00E11110">
            <w:pPr>
              <w:rPr>
                <w:rFonts w:ascii="ＭＳ 明朝" w:hAnsi="ＭＳ 明朝"/>
                <w:sz w:val="20"/>
                <w:szCs w:val="20"/>
              </w:rPr>
            </w:pPr>
            <w:r w:rsidRPr="007D21E6">
              <w:rPr>
                <w:rFonts w:ascii="ＭＳ 明朝" w:hAnsi="ＭＳ 明朝" w:hint="eastAsia"/>
                <w:sz w:val="20"/>
                <w:szCs w:val="20"/>
              </w:rPr>
              <w:t xml:space="preserve">TOEIC Listening＆Reading Test xxx点　</w:t>
            </w:r>
          </w:p>
        </w:tc>
        <w:tc>
          <w:tcPr>
            <w:tcW w:w="6190" w:type="dxa"/>
            <w:shd w:val="clear" w:color="auto" w:fill="auto"/>
          </w:tcPr>
          <w:p w14:paraId="21A5903A" w14:textId="77777777" w:rsidR="006E6461" w:rsidRPr="007D21E6" w:rsidRDefault="006E6461" w:rsidP="00E11110">
            <w:pPr>
              <w:rPr>
                <w:rFonts w:ascii="ＭＳ 明朝" w:hAnsi="ＭＳ 明朝"/>
                <w:sz w:val="20"/>
                <w:szCs w:val="20"/>
              </w:rPr>
            </w:pPr>
            <w:r w:rsidRPr="007D21E6">
              <w:rPr>
                <w:rFonts w:ascii="ＭＳ 明朝" w:hAnsi="ＭＳ 明朝" w:cs="ＭＳ ゴシック" w:hint="eastAsia"/>
                <w:bCs/>
                <w:sz w:val="20"/>
                <w:szCs w:val="20"/>
              </w:rPr>
              <w:t>20</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年</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月取得</w:t>
            </w:r>
          </w:p>
        </w:tc>
      </w:tr>
    </w:tbl>
    <w:p w14:paraId="39E418CB" w14:textId="77777777" w:rsidR="006E6461" w:rsidRPr="007D21E6" w:rsidRDefault="006E6461" w:rsidP="006E6461">
      <w:pPr>
        <w:rPr>
          <w:rFonts w:ascii="ＭＳ 明朝" w:hAnsi="ＭＳ 明朝" w:cs="ＭＳ ゴシック"/>
          <w:bCs/>
          <w:sz w:val="20"/>
          <w:szCs w:val="20"/>
        </w:rPr>
      </w:pPr>
    </w:p>
    <w:p w14:paraId="7E97F1AB"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■自己PR</w:t>
      </w:r>
    </w:p>
    <w:p w14:paraId="261F29BB" w14:textId="77777777" w:rsidR="006E6461" w:rsidRPr="007D21E6" w:rsidRDefault="006E6461" w:rsidP="006E6461">
      <w:pPr>
        <w:rPr>
          <w:rFonts w:ascii="ＭＳ 明朝" w:hAnsi="ＭＳ 明朝" w:cs="ＭＳ ゴシック"/>
          <w:bCs/>
          <w:sz w:val="20"/>
          <w:szCs w:val="20"/>
        </w:rPr>
      </w:pPr>
      <w:bookmarkStart w:id="1" w:name="_Hlk18858780"/>
      <w:r w:rsidRPr="007D21E6">
        <w:rPr>
          <w:rFonts w:ascii="ＭＳ 明朝" w:hAnsi="ＭＳ 明朝" w:cs="ＭＳ ゴシック" w:hint="eastAsia"/>
          <w:bCs/>
          <w:sz w:val="20"/>
          <w:szCs w:val="20"/>
        </w:rPr>
        <w:t>＜オペレーターのモチベーションを向上させるマネジメント力＞</w:t>
      </w:r>
    </w:p>
    <w:p w14:paraId="1490A11C"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チーム全体の目標達成のため、協力し合える環境構築に尽力しています。週に1度、チームミーティングを設定し、難易度が高いと感じた問い合わせ内容などを共有しています。また、対応時間が長引いているオペレーターがいる場合は、モニタリングで状況を確認し、リーダーが適切な指示出しを行うなどのサポート体制を整え、一人ひとりの負担が減少し、安心して働けるように努めています。結果として、20</w:t>
      </w:r>
      <w:r w:rsidRPr="007D21E6">
        <w:rPr>
          <w:rFonts w:ascii="ＭＳ 明朝" w:hAnsi="ＭＳ 明朝" w:cs="ＭＳ ゴシック"/>
          <w:bCs/>
          <w:sz w:val="20"/>
          <w:szCs w:val="20"/>
        </w:rPr>
        <w:t>xx</w:t>
      </w:r>
      <w:r w:rsidRPr="007D21E6">
        <w:rPr>
          <w:rFonts w:ascii="ＭＳ 明朝" w:hAnsi="ＭＳ 明朝" w:cs="ＭＳ ゴシック" w:hint="eastAsia"/>
          <w:bCs/>
          <w:sz w:val="20"/>
          <w:szCs w:val="20"/>
        </w:rPr>
        <w:t>年は退職率が前年比x</w:t>
      </w:r>
      <w:r w:rsidRPr="007D21E6">
        <w:rPr>
          <w:rFonts w:ascii="ＭＳ 明朝" w:hAnsi="ＭＳ 明朝" w:cs="ＭＳ ゴシック"/>
          <w:bCs/>
          <w:sz w:val="20"/>
          <w:szCs w:val="20"/>
        </w:rPr>
        <w:t>x</w:t>
      </w:r>
      <w:r w:rsidRPr="007D21E6">
        <w:rPr>
          <w:rFonts w:ascii="ＭＳ 明朝" w:hAnsi="ＭＳ 明朝" w:cs="ＭＳ ゴシック" w:hint="eastAsia"/>
          <w:bCs/>
          <w:sz w:val="20"/>
          <w:szCs w:val="20"/>
        </w:rPr>
        <w:t>％と改善できています。</w:t>
      </w:r>
    </w:p>
    <w:p w14:paraId="0B816F2A" w14:textId="77777777" w:rsidR="006E6461" w:rsidRPr="007D21E6" w:rsidRDefault="006E6461" w:rsidP="006E6461">
      <w:pPr>
        <w:rPr>
          <w:rFonts w:ascii="ＭＳ 明朝" w:hAnsi="ＭＳ 明朝" w:cs="ＭＳ ゴシック"/>
          <w:bCs/>
          <w:sz w:val="20"/>
          <w:szCs w:val="20"/>
        </w:rPr>
      </w:pPr>
    </w:p>
    <w:p w14:paraId="7F925660" w14:textId="77777777" w:rsidR="006E6461" w:rsidRPr="007D21E6" w:rsidRDefault="006E6461" w:rsidP="006E6461">
      <w:pPr>
        <w:rPr>
          <w:rFonts w:ascii="ＭＳ 明朝" w:hAnsi="ＭＳ 明朝" w:cs="ＭＳ ゴシック"/>
          <w:bCs/>
          <w:sz w:val="20"/>
          <w:szCs w:val="20"/>
        </w:rPr>
      </w:pPr>
      <w:r w:rsidRPr="007D21E6">
        <w:rPr>
          <w:rFonts w:ascii="ＭＳ 明朝" w:hAnsi="ＭＳ 明朝" w:cs="ＭＳ ゴシック" w:hint="eastAsia"/>
          <w:bCs/>
          <w:sz w:val="20"/>
          <w:szCs w:val="20"/>
        </w:rPr>
        <w:t>＜サービス品質向上のための業務改善力＞</w:t>
      </w:r>
    </w:p>
    <w:p w14:paraId="2C08A2F4" w14:textId="77777777" w:rsidR="006E6461" w:rsidRPr="007D21E6" w:rsidRDefault="006E6461" w:rsidP="006E6461">
      <w:pPr>
        <w:rPr>
          <w:rFonts w:ascii="ＭＳ 明朝" w:hAnsi="ＭＳ 明朝"/>
          <w:sz w:val="20"/>
          <w:szCs w:val="20"/>
        </w:rPr>
      </w:pPr>
      <w:r w:rsidRPr="007D21E6">
        <w:rPr>
          <w:rFonts w:ascii="ＭＳ 明朝" w:hAnsi="ＭＳ 明朝" w:hint="eastAsia"/>
          <w:sz w:val="20"/>
          <w:szCs w:val="20"/>
        </w:rPr>
        <w:t>お客さまへの説明が複雑になり、お客さまに理解していただくまで時間を要してしまった案内を改善するために、マニュアルの更新をこまめに行っています。説明が難しいと感じた案内事項についてオペレーターにヒアリングし、伝えるべき事項を整理しています。改善箇所が発生するたびにマニュアルを更新しメンバーに共有することで、カスタマーサポート全体のサービス品質の改善につなげられています。結果として、ご案内に対するお客さま満足度x</w:t>
      </w:r>
      <w:r w:rsidRPr="007D21E6">
        <w:rPr>
          <w:rFonts w:ascii="ＭＳ 明朝" w:hAnsi="ＭＳ 明朝"/>
          <w:sz w:val="20"/>
          <w:szCs w:val="20"/>
        </w:rPr>
        <w:t>x</w:t>
      </w:r>
      <w:r w:rsidRPr="007D21E6">
        <w:rPr>
          <w:rFonts w:ascii="ＭＳ 明朝" w:hAnsi="ＭＳ 明朝" w:hint="eastAsia"/>
          <w:sz w:val="20"/>
          <w:szCs w:val="20"/>
        </w:rPr>
        <w:t>％と高い評価を得ることができました。</w:t>
      </w:r>
    </w:p>
    <w:p w14:paraId="62602AB4" w14:textId="77777777" w:rsidR="006E6461" w:rsidRPr="007D21E6" w:rsidRDefault="006E6461" w:rsidP="006E6461">
      <w:pPr>
        <w:rPr>
          <w:rFonts w:ascii="ＭＳ 明朝" w:hAnsi="ＭＳ 明朝"/>
          <w:sz w:val="20"/>
          <w:szCs w:val="20"/>
        </w:rPr>
      </w:pPr>
    </w:p>
    <w:bookmarkEnd w:id="1"/>
    <w:p w14:paraId="1E5320D9" w14:textId="77777777" w:rsidR="006E6461" w:rsidRPr="0066545F" w:rsidRDefault="006E6461" w:rsidP="006E6461">
      <w:pPr>
        <w:pStyle w:val="a5"/>
        <w:rPr>
          <w:rFonts w:ascii="ＭＳ 明朝" w:eastAsia="ＭＳ 明朝" w:hAnsi="ＭＳ 明朝"/>
          <w:sz w:val="20"/>
          <w:szCs w:val="20"/>
        </w:rPr>
      </w:pPr>
      <w:r w:rsidRPr="007D21E6">
        <w:rPr>
          <w:rFonts w:ascii="ＭＳ 明朝" w:eastAsia="ＭＳ 明朝" w:hAnsi="ＭＳ 明朝" w:hint="eastAsia"/>
          <w:sz w:val="20"/>
          <w:szCs w:val="20"/>
        </w:rPr>
        <w:t>以上</w:t>
      </w:r>
    </w:p>
    <w:p w14:paraId="761FD60F" w14:textId="77777777" w:rsidR="006E6461" w:rsidRPr="0066545F" w:rsidRDefault="006E6461" w:rsidP="006E6461">
      <w:pPr>
        <w:rPr>
          <w:rFonts w:ascii="ＭＳ 明朝" w:hAnsi="ＭＳ 明朝"/>
          <w:sz w:val="20"/>
          <w:szCs w:val="20"/>
        </w:rPr>
      </w:pPr>
    </w:p>
    <w:p w14:paraId="3E63E440" w14:textId="77777777" w:rsidR="006E6461" w:rsidRPr="0066545F" w:rsidRDefault="006E6461" w:rsidP="006E6461">
      <w:pPr>
        <w:pStyle w:val="a5"/>
        <w:rPr>
          <w:rFonts w:ascii="ＭＳ 明朝" w:eastAsia="ＭＳ 明朝" w:hAnsi="ＭＳ 明朝"/>
          <w:sz w:val="20"/>
          <w:szCs w:val="20"/>
        </w:rPr>
      </w:pPr>
    </w:p>
    <w:p w14:paraId="2D1FCF69" w14:textId="77777777" w:rsidR="00420AE3" w:rsidRDefault="00420AE3"/>
    <w:sectPr w:rsidR="00420AE3" w:rsidSect="00A45521">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5529" w14:textId="77777777" w:rsidR="00F36664" w:rsidRDefault="00F36664">
      <w:r>
        <w:separator/>
      </w:r>
    </w:p>
  </w:endnote>
  <w:endnote w:type="continuationSeparator" w:id="0">
    <w:p w14:paraId="32C24474" w14:textId="77777777" w:rsidR="00F36664" w:rsidRDefault="00F3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4D2F" w14:textId="77777777" w:rsidR="00992C9E" w:rsidRDefault="004C46F4">
    <w:pPr>
      <w:pStyle w:val="a4"/>
      <w:framePr w:h="0" w:wrap="around" w:vAnchor="text" w:hAnchor="margin" w:xAlign="center" w:y="1"/>
    </w:pPr>
    <w:r>
      <w:fldChar w:fldCharType="begin"/>
    </w:r>
    <w:r>
      <w:instrText xml:space="preserve">PAGE  </w:instrText>
    </w:r>
    <w:r>
      <w:fldChar w:fldCharType="separate"/>
    </w:r>
    <w:r>
      <w:t>2</w:t>
    </w:r>
    <w:r>
      <w:fldChar w:fldCharType="end"/>
    </w:r>
  </w:p>
  <w:p w14:paraId="1FF5C710" w14:textId="77777777" w:rsidR="00992C9E" w:rsidRDefault="00992C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62F3" w14:textId="77777777" w:rsidR="00992C9E" w:rsidRDefault="004C46F4">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7D4BD353" w14:textId="77777777" w:rsidR="00992C9E" w:rsidRPr="00927775" w:rsidRDefault="00992C9E">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0ADF" w14:textId="77777777" w:rsidR="00F36664" w:rsidRDefault="00F36664">
      <w:r>
        <w:separator/>
      </w:r>
    </w:p>
  </w:footnote>
  <w:footnote w:type="continuationSeparator" w:id="0">
    <w:p w14:paraId="5A978636" w14:textId="77777777" w:rsidR="00F36664" w:rsidRDefault="00F36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61"/>
    <w:rsid w:val="001D43A3"/>
    <w:rsid w:val="00420AE3"/>
    <w:rsid w:val="004C46F4"/>
    <w:rsid w:val="006E6461"/>
    <w:rsid w:val="007020D9"/>
    <w:rsid w:val="007D21E6"/>
    <w:rsid w:val="00992C9E"/>
    <w:rsid w:val="00AF6E05"/>
    <w:rsid w:val="00BE7A8B"/>
    <w:rsid w:val="00F3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01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461"/>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6E6461"/>
  </w:style>
  <w:style w:type="paragraph" w:styleId="a5">
    <w:name w:val="Closing"/>
    <w:basedOn w:val="a"/>
    <w:link w:val="a6"/>
    <w:rsid w:val="006E6461"/>
    <w:pPr>
      <w:jc w:val="right"/>
    </w:pPr>
    <w:rPr>
      <w:rFonts w:ascii="ＭＳ ゴシック" w:eastAsia="ＭＳ ゴシック" w:hAnsi="ＭＳ ゴシック"/>
      <w:sz w:val="18"/>
      <w:szCs w:val="18"/>
    </w:rPr>
  </w:style>
  <w:style w:type="character" w:customStyle="1" w:styleId="a6">
    <w:name w:val="結語 (文字)"/>
    <w:basedOn w:val="a0"/>
    <w:link w:val="a5"/>
    <w:rsid w:val="006E6461"/>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6E6461"/>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6E6461"/>
    <w:rPr>
      <w:rFonts w:ascii="Century" w:eastAsia="ＭＳ 明朝" w:hAnsi="Century" w:cs="Times New Roman"/>
      <w14:ligatures w14:val="none"/>
    </w:rPr>
  </w:style>
  <w:style w:type="paragraph" w:styleId="a7">
    <w:name w:val="header"/>
    <w:basedOn w:val="a"/>
    <w:link w:val="a8"/>
    <w:uiPriority w:val="99"/>
    <w:unhideWhenUsed/>
    <w:rsid w:val="00BE7A8B"/>
    <w:pPr>
      <w:tabs>
        <w:tab w:val="center" w:pos="4252"/>
        <w:tab w:val="right" w:pos="8504"/>
      </w:tabs>
      <w:snapToGrid w:val="0"/>
    </w:pPr>
  </w:style>
  <w:style w:type="character" w:customStyle="1" w:styleId="a8">
    <w:name w:val="ヘッダー (文字)"/>
    <w:basedOn w:val="a0"/>
    <w:link w:val="a7"/>
    <w:uiPriority w:val="99"/>
    <w:rsid w:val="00BE7A8B"/>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2025-12-02T03:03:00Z</dcterms:created>
  <dcterms:modified xsi:type="dcterms:W3CDTF">2025-12-02T03:03:00Z</dcterms:modified>
</cp:coreProperties>
</file>